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50D" w:rsidRPr="001B750D" w:rsidRDefault="009C5529" w:rsidP="001B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1B750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</w:t>
      </w:r>
      <w:r w:rsidR="004C50C3" w:rsidRPr="001B750D">
        <w:rPr>
          <w:rFonts w:ascii="Times New Roman" w:hAnsi="Times New Roman" w:cs="Times New Roman"/>
          <w:b/>
          <w:sz w:val="28"/>
          <w:szCs w:val="28"/>
          <w:lang w:val="uk-UA"/>
        </w:rPr>
        <w:t>нформаці</w:t>
      </w:r>
      <w:r w:rsidRPr="001B750D">
        <w:rPr>
          <w:rFonts w:ascii="Times New Roman" w:hAnsi="Times New Roman" w:cs="Times New Roman"/>
          <w:b/>
          <w:sz w:val="28"/>
          <w:szCs w:val="28"/>
          <w:lang w:val="uk-UA"/>
        </w:rPr>
        <w:t>я</w:t>
      </w:r>
    </w:p>
    <w:p w:rsidR="001B750D" w:rsidRPr="001B750D" w:rsidRDefault="004C50C3" w:rsidP="001B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750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 </w:t>
      </w:r>
      <w:r w:rsidR="001B750D" w:rsidRPr="001B750D">
        <w:rPr>
          <w:rFonts w:ascii="Times New Roman" w:hAnsi="Times New Roman" w:cs="Times New Roman"/>
          <w:b/>
          <w:sz w:val="28"/>
          <w:szCs w:val="28"/>
          <w:lang w:val="uk-UA"/>
        </w:rPr>
        <w:t>виконання бюджетних</w:t>
      </w:r>
      <w:r w:rsidR="009C5529" w:rsidRPr="001B750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програм</w:t>
      </w:r>
      <w:r w:rsidR="001B750D" w:rsidRPr="001B750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B750D">
        <w:rPr>
          <w:rFonts w:ascii="Times New Roman" w:hAnsi="Times New Roman" w:cs="Times New Roman"/>
          <w:b/>
          <w:sz w:val="28"/>
          <w:szCs w:val="28"/>
          <w:lang w:val="uk-UA"/>
        </w:rPr>
        <w:t>за 20</w:t>
      </w:r>
      <w:r w:rsidR="00E27A6D">
        <w:rPr>
          <w:rFonts w:ascii="Times New Roman" w:hAnsi="Times New Roman" w:cs="Times New Roman"/>
          <w:b/>
          <w:sz w:val="28"/>
          <w:szCs w:val="28"/>
        </w:rPr>
        <w:t>2</w:t>
      </w:r>
      <w:r w:rsidR="00E27A6D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1B750D">
        <w:rPr>
          <w:rFonts w:ascii="Times New Roman" w:hAnsi="Times New Roman" w:cs="Times New Roman"/>
          <w:b/>
          <w:sz w:val="28"/>
          <w:szCs w:val="28"/>
          <w:lang w:val="uk-UA"/>
        </w:rPr>
        <w:t>рік</w:t>
      </w:r>
    </w:p>
    <w:p w:rsidR="004C50C3" w:rsidRPr="001B750D" w:rsidRDefault="001B750D" w:rsidP="001B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750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 головному розпоряднику бюджетних коштів</w:t>
      </w:r>
    </w:p>
    <w:p w:rsidR="004C50C3" w:rsidRPr="001B750D" w:rsidRDefault="00E27A6D" w:rsidP="001B75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4C50C3" w:rsidRPr="001B750D">
        <w:rPr>
          <w:rFonts w:ascii="Times New Roman" w:hAnsi="Times New Roman" w:cs="Times New Roman"/>
          <w:b/>
          <w:sz w:val="28"/>
          <w:szCs w:val="28"/>
          <w:lang w:val="uk-UA"/>
        </w:rPr>
        <w:t>ідділу освіти, сім’ї, молоді та спорту Носівської міської ради</w:t>
      </w:r>
    </w:p>
    <w:p w:rsidR="004C50C3" w:rsidRPr="001B750D" w:rsidRDefault="004C50C3" w:rsidP="001B750D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0A4173" w:rsidRPr="001C453C" w:rsidRDefault="00557090" w:rsidP="00915B8E">
      <w:pPr>
        <w:spacing w:before="100" w:beforeAutospacing="1"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090">
        <w:rPr>
          <w:rFonts w:ascii="Times New Roman" w:hAnsi="Times New Roman" w:cs="Times New Roman"/>
          <w:sz w:val="28"/>
          <w:szCs w:val="28"/>
          <w:lang w:val="uk-UA"/>
        </w:rPr>
        <w:t xml:space="preserve">З метою виконання вимог частини 5 статті 28 Бюджетного кодексу України </w:t>
      </w:r>
      <w:r w:rsidRPr="001B750D">
        <w:rPr>
          <w:rFonts w:ascii="Times New Roman" w:hAnsi="Times New Roman" w:cs="Times New Roman"/>
          <w:sz w:val="28"/>
          <w:szCs w:val="28"/>
          <w:lang w:val="uk-UA"/>
        </w:rPr>
        <w:t>Відділ освіти, сім’ї, молоді та спорту Носівської міської ради</w:t>
      </w:r>
      <w:r w:rsidR="002F222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57090">
        <w:rPr>
          <w:rFonts w:ascii="Times New Roman" w:hAnsi="Times New Roman" w:cs="Times New Roman"/>
          <w:sz w:val="28"/>
          <w:szCs w:val="28"/>
          <w:lang w:val="uk-UA"/>
        </w:rPr>
        <w:t xml:space="preserve">як головний розпорядник бюджетних коштів, оприлюднює інформацію щодо діяльності </w:t>
      </w:r>
      <w:r w:rsidR="002F222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57090">
        <w:rPr>
          <w:rFonts w:ascii="Times New Roman" w:hAnsi="Times New Roman" w:cs="Times New Roman"/>
          <w:sz w:val="28"/>
          <w:szCs w:val="28"/>
          <w:lang w:val="uk-UA"/>
        </w:rPr>
        <w:t xml:space="preserve">ідділу </w:t>
      </w:r>
      <w:r w:rsidR="002F22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7090">
        <w:rPr>
          <w:rFonts w:ascii="Times New Roman" w:hAnsi="Times New Roman" w:cs="Times New Roman"/>
          <w:sz w:val="28"/>
          <w:szCs w:val="28"/>
          <w:lang w:val="uk-UA"/>
        </w:rPr>
        <w:t>у 20</w:t>
      </w:r>
      <w:r w:rsidR="00E27A6D"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557090">
        <w:rPr>
          <w:rFonts w:ascii="Times New Roman" w:hAnsi="Times New Roman" w:cs="Times New Roman"/>
          <w:sz w:val="28"/>
          <w:szCs w:val="28"/>
          <w:lang w:val="uk-UA"/>
        </w:rPr>
        <w:t xml:space="preserve"> році та про реалізацію цілей державної політики у сфері освіти</w:t>
      </w:r>
      <w:r w:rsidR="00D548D6">
        <w:rPr>
          <w:rFonts w:ascii="Times New Roman" w:hAnsi="Times New Roman" w:cs="Times New Roman"/>
          <w:sz w:val="28"/>
          <w:szCs w:val="28"/>
          <w:lang w:val="uk-UA"/>
        </w:rPr>
        <w:t>, а</w:t>
      </w:r>
      <w:r w:rsidRPr="00557090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D548D6">
        <w:rPr>
          <w:rFonts w:ascii="Times New Roman" w:hAnsi="Times New Roman" w:cs="Times New Roman"/>
          <w:sz w:val="28"/>
          <w:szCs w:val="28"/>
          <w:lang w:val="uk-UA"/>
        </w:rPr>
        <w:t>кож</w:t>
      </w:r>
      <w:r w:rsidRPr="00557090">
        <w:rPr>
          <w:rFonts w:ascii="Times New Roman" w:hAnsi="Times New Roman" w:cs="Times New Roman"/>
          <w:sz w:val="28"/>
          <w:szCs w:val="28"/>
          <w:lang w:val="uk-UA"/>
        </w:rPr>
        <w:t xml:space="preserve"> показники їх досягнення в межах бюджетних програм за 20</w:t>
      </w:r>
      <w:r w:rsidR="00E27A6D"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557090">
        <w:rPr>
          <w:rFonts w:ascii="Times New Roman" w:hAnsi="Times New Roman" w:cs="Times New Roman"/>
          <w:sz w:val="28"/>
          <w:szCs w:val="28"/>
          <w:lang w:val="uk-UA"/>
        </w:rPr>
        <w:t xml:space="preserve"> рік.</w:t>
      </w:r>
    </w:p>
    <w:p w:rsidR="00EB0F5C" w:rsidRDefault="00557090" w:rsidP="001C453C">
      <w:pPr>
        <w:spacing w:before="100" w:beforeAutospacing="1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55709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Питання розвитку освітньої галузі Носівської територіальної громади є предметом постійної уваги апарату міської ради</w:t>
      </w:r>
      <w:r w:rsidR="006E07C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та</w:t>
      </w:r>
      <w:r w:rsidRPr="0055709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депу</w:t>
      </w:r>
      <w:r w:rsidR="00E27A6D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татського корпусу. </w:t>
      </w:r>
    </w:p>
    <w:p w:rsidR="00EB0F5C" w:rsidRPr="000B13A8" w:rsidRDefault="00EB0F5C" w:rsidP="00EB0F5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B1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202</w:t>
      </w:r>
      <w:r w:rsidR="00244B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2 рік був одним із найважчих, </w:t>
      </w:r>
      <w:r w:rsidRPr="000B13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 виконанні завдань, поставлених перед освітньою галуззю Носівщини. Особливістю цього року</w:t>
      </w:r>
      <w:r w:rsidRPr="000B13A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 закладах освіти громади була організація освітнього процесу в умовах дотримання протиепідемічних заходів у зв’язку з поширенням коронавірусної хвороби </w:t>
      </w:r>
      <w:r w:rsidRPr="000B13A8">
        <w:rPr>
          <w:rFonts w:ascii="Times New Roman" w:eastAsia="Times New Roman" w:hAnsi="Times New Roman" w:cs="Times New Roman"/>
          <w:color w:val="000000"/>
          <w:sz w:val="28"/>
          <w:szCs w:val="28"/>
        </w:rPr>
        <w:t>COVID</w:t>
      </w:r>
      <w:r w:rsidRPr="000B13A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– 19 та введення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 Україні</w:t>
      </w:r>
      <w:r w:rsidRPr="000B13A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воєнного стану (Указ Президента України від 24 лютого 2022 року №64/2022), викликаного початком повномасштабної російсько-української війни.</w:t>
      </w:r>
    </w:p>
    <w:p w:rsidR="00EB0F5C" w:rsidRDefault="00EB0F5C" w:rsidP="00EB0F5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453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Сфера освіти, як і всі сфери життя суспільства, зазнала сильних змін в умовах воєнного стану</w:t>
      </w:r>
      <w:r w:rsidRPr="001C453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C453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Усі ми вчилися та продовжуємо вчитися жити в цих нових умовах: хтось – продовжувати здобувати освіту, а хтось – працювати.</w:t>
      </w:r>
      <w:r w:rsidRPr="001C453C">
        <w:rPr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r w:rsidRPr="00CF6BF4">
        <w:rPr>
          <w:rFonts w:ascii="Times New Roman" w:hAnsi="Times New Roman" w:cs="Times New Roman"/>
          <w:sz w:val="28"/>
          <w:szCs w:val="28"/>
          <w:lang w:val="uk-UA"/>
        </w:rPr>
        <w:t xml:space="preserve">Війна негативно впливає на організацію освітнього процесу, це зумовлює потребу в гнучкій трансформації освітньої сфери на період дії воєнного стану. </w:t>
      </w:r>
      <w:r w:rsidRPr="00CF6BF4">
        <w:rPr>
          <w:rFonts w:ascii="Times New Roman" w:hAnsi="Times New Roman" w:cs="Times New Roman"/>
          <w:sz w:val="28"/>
          <w:szCs w:val="28"/>
        </w:rPr>
        <w:t>Передусім постала необхідність убезпеченн</w:t>
      </w:r>
      <w:r w:rsidR="00111F0C" w:rsidRPr="00CF6BF4">
        <w:rPr>
          <w:rFonts w:ascii="Times New Roman" w:hAnsi="Times New Roman" w:cs="Times New Roman"/>
          <w:sz w:val="28"/>
          <w:szCs w:val="28"/>
        </w:rPr>
        <w:t>я учасників освітнього процесу</w:t>
      </w:r>
      <w:r w:rsidR="00111F0C" w:rsidRPr="00CF6BF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57090" w:rsidRPr="004F7AD1" w:rsidRDefault="00244B9F" w:rsidP="007623F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ст.53 Конституції </w:t>
      </w:r>
      <w:r w:rsidR="0007056B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країни кожен має право на освіту. Освітні послуги, які надають заклади освіти повинні бути якісними та відповідати запитам суспільства. Провідну роль у наданні якісних освітніх послуг відіграє освітнє середовище, у якому перебувають діти. Освітній простір повинен надихати вчитись, обладнання має бути сучасним, навчально-методична література цікавою</w:t>
      </w:r>
      <w:r w:rsidR="0007056B">
        <w:rPr>
          <w:rFonts w:ascii="Times New Roman" w:hAnsi="Times New Roman" w:cs="Times New Roman"/>
          <w:sz w:val="28"/>
          <w:szCs w:val="28"/>
          <w:lang w:val="uk-UA"/>
        </w:rPr>
        <w:t xml:space="preserve"> і корисною. У закладі освіти повинно бути безпечно і тепло. Все перелічене потребує проведення ремонтних робіт, оновлення матеріально-технічної бази, поповнення бібліотечних фондів, високого професіоналізму</w:t>
      </w:r>
      <w:r w:rsidR="007623FB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педагогічних працівників.</w:t>
      </w:r>
    </w:p>
    <w:p w:rsidR="00C72909" w:rsidRPr="00C72909" w:rsidRDefault="00244B9F" w:rsidP="00C72909">
      <w:pPr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ви</w:t>
      </w:r>
      <w:r w:rsidR="004F7AD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конання вище перелічених з</w:t>
      </w:r>
      <w:r w:rsidR="004F7AD1" w:rsidRPr="004F7AD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авдань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Відділ освіти, сім’ї, молоді та спорту як головний розпорядних бюджетних коштів відповідно до покладених на нього функцій забезпечував ефективне використання бюджетних коштів у 2022 році у межах  затверджених бюджетних призначень за </w:t>
      </w:r>
      <w:r w:rsidRPr="00B03B1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наступними бюджетними програмами</w:t>
      </w:r>
      <w:r w:rsidR="007623FB" w:rsidRPr="00B03B1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:</w:t>
      </w:r>
    </w:p>
    <w:p w:rsidR="00A637CB" w:rsidRDefault="00A637CB" w:rsidP="003C0C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06F9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86475" cy="3867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38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24B" w:rsidRDefault="006B224B" w:rsidP="003C0C1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75ED5" w:rsidRPr="003C0C1D" w:rsidRDefault="00675ED5" w:rsidP="003C0C1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153E1" w:rsidRDefault="00524289" w:rsidP="003C0C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52428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26616840" wp14:editId="01E9253D">
            <wp:extent cx="5943600" cy="42524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4598" cy="425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3E1" w:rsidRDefault="00D153E1" w:rsidP="003C0C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637CB" w:rsidRDefault="00A637CB" w:rsidP="003C0C1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637CB" w:rsidRDefault="00A637CB" w:rsidP="003C0C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675ED5" w:rsidRDefault="00675ED5" w:rsidP="003C0C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675ED5" w:rsidRDefault="00675ED5" w:rsidP="003C0C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675ED5" w:rsidRDefault="00675ED5" w:rsidP="003C0C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675ED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11450C8" wp14:editId="436BE6B1">
            <wp:extent cx="5610225" cy="42076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381" cy="42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ED5" w:rsidRDefault="00675ED5" w:rsidP="003C0C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675ED5" w:rsidRDefault="00675ED5" w:rsidP="003C0C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675ED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6D10A2D2" wp14:editId="32433B1D">
            <wp:extent cx="5642882" cy="3590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2815" cy="360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3E1" w:rsidRDefault="00D153E1" w:rsidP="003C0C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2909" w:rsidRDefault="00C72909" w:rsidP="00C72909">
      <w:pPr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Ф</w:t>
      </w:r>
      <w:r w:rsidRPr="003D782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інансування галузі «Освіта»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у 2022 році складало</w:t>
      </w:r>
      <w:r w:rsidRPr="003D782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114 082,5</w:t>
      </w:r>
      <w:r w:rsidRPr="003D782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тис грн.</w:t>
      </w: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в тому числі за рахунок </w:t>
      </w:r>
      <w:r w:rsidRPr="003D782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коштів  загального фонду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109 957,3 </w:t>
      </w:r>
      <w:r w:rsidRPr="003D782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тис. грн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що на 6,2% (3 196,8 тис. грн.) менше в порівнянні з 2021 роком </w:t>
      </w:r>
      <w:r w:rsidRPr="003D782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та спеціального фонду –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4 125,2</w:t>
      </w:r>
      <w:r w:rsidRPr="003D782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тис. грн</w:t>
      </w: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що на 53,3% (4 699,0 тис. грн.) менше в порівнянні з 2021 роком. </w:t>
      </w: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>Загальне виконання бюджетних п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рограм  в 2021 році складає 91,4</w:t>
      </w: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>%.</w:t>
      </w:r>
      <w:r w:rsidRPr="00A637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2909" w:rsidRPr="00C72909" w:rsidRDefault="00C72909" w:rsidP="00C7290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800725" cy="4438650"/>
            <wp:effectExtent l="0" t="0" r="9525" b="1905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72909" w:rsidRDefault="00C72909" w:rsidP="00C729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153E1" w:rsidRPr="00C72909" w:rsidRDefault="00C72909" w:rsidP="00C72909">
      <w:pPr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A51">
        <w:rPr>
          <w:rFonts w:ascii="Times New Roman" w:hAnsi="Times New Roman" w:cs="Times New Roman"/>
          <w:sz w:val="28"/>
          <w:szCs w:val="28"/>
          <w:lang w:val="uk-UA"/>
        </w:rPr>
        <w:t xml:space="preserve">Галузь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«Освіта» </w:t>
      </w:r>
      <w:r w:rsidRPr="00237A51">
        <w:rPr>
          <w:rFonts w:ascii="Times New Roman" w:hAnsi="Times New Roman" w:cs="Times New Roman"/>
          <w:sz w:val="28"/>
          <w:szCs w:val="28"/>
          <w:lang w:val="uk-UA"/>
        </w:rPr>
        <w:t xml:space="preserve">фінансується як за рахунок доходів бюджету </w:t>
      </w:r>
      <w:r>
        <w:rPr>
          <w:rFonts w:ascii="Times New Roman" w:hAnsi="Times New Roman" w:cs="Times New Roman"/>
          <w:sz w:val="28"/>
          <w:szCs w:val="28"/>
          <w:lang w:val="uk-UA"/>
        </w:rPr>
        <w:t>Носівської</w:t>
      </w:r>
      <w:r w:rsidRPr="00237A51">
        <w:rPr>
          <w:rFonts w:ascii="Times New Roman" w:hAnsi="Times New Roman" w:cs="Times New Roman"/>
          <w:sz w:val="28"/>
          <w:szCs w:val="28"/>
          <w:lang w:val="uk-UA"/>
        </w:rPr>
        <w:t xml:space="preserve"> ТГ так і за рахунок різних субвенцій, основною з яких є освітня субвенція. </w:t>
      </w:r>
      <w:r>
        <w:rPr>
          <w:rFonts w:ascii="Times New Roman" w:hAnsi="Times New Roman" w:cs="Times New Roman"/>
          <w:sz w:val="28"/>
          <w:szCs w:val="28"/>
        </w:rPr>
        <w:t>У 20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22 </w:t>
      </w:r>
      <w:r>
        <w:rPr>
          <w:rFonts w:ascii="Times New Roman" w:hAnsi="Times New Roman" w:cs="Times New Roman"/>
          <w:sz w:val="28"/>
          <w:szCs w:val="28"/>
        </w:rPr>
        <w:t xml:space="preserve">році вона склала </w:t>
      </w:r>
      <w:r>
        <w:rPr>
          <w:rFonts w:ascii="Times New Roman" w:hAnsi="Times New Roman" w:cs="Times New Roman"/>
          <w:sz w:val="28"/>
          <w:szCs w:val="28"/>
          <w:lang w:val="uk-UA"/>
        </w:rPr>
        <w:t>57 118,9</w:t>
      </w:r>
      <w:r w:rsidRPr="002953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тис. </w:t>
      </w:r>
      <w:r w:rsidRPr="002953D8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44DCB">
        <w:rPr>
          <w:rFonts w:ascii="Times New Roman" w:hAnsi="Times New Roman" w:cs="Times New Roman"/>
          <w:sz w:val="28"/>
          <w:szCs w:val="28"/>
        </w:rPr>
        <w:t>Крім того, заклади освіти отримують власні надходження, згідно статутної діяльності</w:t>
      </w:r>
      <w:r>
        <w:rPr>
          <w:rFonts w:ascii="Times New Roman" w:hAnsi="Times New Roman" w:cs="Times New Roman"/>
          <w:sz w:val="28"/>
          <w:szCs w:val="28"/>
        </w:rPr>
        <w:t>, які зараховуються до спеціального фонду бюджету.</w:t>
      </w:r>
    </w:p>
    <w:p w:rsidR="00C72909" w:rsidRPr="00C72909" w:rsidRDefault="00C72909" w:rsidP="00C729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Левову частину видатків займають</w:t>
      </w:r>
      <w:r w:rsidRPr="003C0C1D">
        <w:rPr>
          <w:rFonts w:ascii="Times New Roman" w:hAnsi="Times New Roman" w:cs="Times New Roman"/>
          <w:sz w:val="28"/>
          <w:szCs w:val="28"/>
          <w:lang w:val="uk-UA"/>
        </w:rPr>
        <w:t xml:space="preserve"> видатки на надання загальної середньої освіти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3C0C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81,96%</w:t>
      </w:r>
      <w:r w:rsidRPr="003C0C1D">
        <w:rPr>
          <w:rFonts w:ascii="Times New Roman" w:hAnsi="Times New Roman" w:cs="Times New Roman"/>
          <w:sz w:val="28"/>
          <w:szCs w:val="28"/>
          <w:lang w:val="uk-UA"/>
        </w:rPr>
        <w:t xml:space="preserve">, наступними найбільш вагомими є видатки на надання дошкільної освіти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3C0C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8,63%</w:t>
      </w:r>
      <w:r w:rsidRPr="003C0C1D">
        <w:rPr>
          <w:rFonts w:ascii="Times New Roman" w:hAnsi="Times New Roman" w:cs="Times New Roman"/>
          <w:sz w:val="28"/>
          <w:szCs w:val="28"/>
          <w:lang w:val="uk-UA"/>
        </w:rPr>
        <w:t xml:space="preserve">, решта </w:t>
      </w:r>
      <w:r>
        <w:rPr>
          <w:rFonts w:ascii="Times New Roman" w:hAnsi="Times New Roman" w:cs="Times New Roman"/>
          <w:sz w:val="28"/>
          <w:szCs w:val="28"/>
          <w:lang w:val="uk-UA"/>
        </w:rPr>
        <w:t>9,41</w:t>
      </w:r>
      <w:r w:rsidRPr="003C0C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% </w:t>
      </w:r>
      <w:r w:rsidRPr="003C0C1D">
        <w:rPr>
          <w:rFonts w:ascii="Times New Roman" w:hAnsi="Times New Roman" w:cs="Times New Roman"/>
          <w:sz w:val="28"/>
          <w:szCs w:val="28"/>
          <w:lang w:val="uk-UA"/>
        </w:rPr>
        <w:t>видатків спрямовується на фінансування 1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3C0C1D">
        <w:rPr>
          <w:rFonts w:ascii="Times New Roman" w:hAnsi="Times New Roman" w:cs="Times New Roman"/>
          <w:sz w:val="28"/>
          <w:szCs w:val="28"/>
          <w:lang w:val="uk-UA"/>
        </w:rPr>
        <w:t xml:space="preserve"> програм.</w:t>
      </w:r>
      <w:r w:rsidRPr="007706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2909" w:rsidRPr="00C72909" w:rsidRDefault="00C72909" w:rsidP="00C729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153E1" w:rsidRDefault="00D153E1" w:rsidP="003C0C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637CB" w:rsidRDefault="00A637CB" w:rsidP="00BD0F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637CB" w:rsidRDefault="00A637CB" w:rsidP="00BD0F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637CB" w:rsidRDefault="00A637CB" w:rsidP="00BD0F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637CB" w:rsidRDefault="00A637CB" w:rsidP="00BD0F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637CB" w:rsidRDefault="00A637CB" w:rsidP="00BD0F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637CB" w:rsidRDefault="00A637CB" w:rsidP="00BD0F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637CB" w:rsidRDefault="00A637CB" w:rsidP="00BD0F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637CB" w:rsidRDefault="00A637CB" w:rsidP="00BD0F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637CB" w:rsidRDefault="00A637CB" w:rsidP="00BD0F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637CB" w:rsidRDefault="00A637CB" w:rsidP="00BD0F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637CB" w:rsidRDefault="00A637CB" w:rsidP="00BD0F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637CB" w:rsidRDefault="00A637CB" w:rsidP="00BD0F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2909" w:rsidRDefault="00C72909" w:rsidP="00BD0F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2909" w:rsidRDefault="00C72909" w:rsidP="00BD0F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72909" w:rsidRDefault="00C72909" w:rsidP="00BD0F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301D69" w:rsidRDefault="00460EB6" w:rsidP="00BD0F68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0EB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Структура видатків  бюджетних програм</w:t>
      </w:r>
    </w:p>
    <w:p w:rsidR="00BE1EE0" w:rsidRDefault="00BE1EE0" w:rsidP="003C0C1D">
      <w:pPr>
        <w:spacing w:after="0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BE1EE0" w:rsidRPr="00557090" w:rsidRDefault="00BE1EE0" w:rsidP="003C0C1D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324600" cy="653415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60EB6" w:rsidRDefault="00460EB6" w:rsidP="001B750D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72909" w:rsidRPr="00E147DF" w:rsidRDefault="00C72909" w:rsidP="00C72909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306F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Відділом освіти, сім’ї, молоді та спорту Носівської міської ради було здійснено оцінку ефективності за усіма бюджетними програмами у межах встановлених йому </w:t>
      </w:r>
      <w:r w:rsidRPr="00E147DF">
        <w:rPr>
          <w:rFonts w:ascii="Times New Roman" w:eastAsia="Times New Roman" w:hAnsi="Times New Roman" w:cs="Times New Roman"/>
          <w:sz w:val="28"/>
          <w:szCs w:val="28"/>
          <w:lang w:val="uk-UA"/>
        </w:rPr>
        <w:t>бюджетних призначень</w:t>
      </w:r>
      <w:r w:rsidRPr="00E147D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C72909" w:rsidRPr="00A637CB" w:rsidRDefault="00C72909" w:rsidP="00C72909">
      <w:pPr>
        <w:ind w:firstLine="567"/>
        <w:rPr>
          <w:rFonts w:ascii="Times New Roman" w:hAnsi="Times New Roman" w:cs="Times New Roman"/>
          <w:sz w:val="28"/>
        </w:rPr>
      </w:pPr>
      <w:r w:rsidRPr="00A637CB">
        <w:rPr>
          <w:rFonts w:ascii="Times New Roman" w:hAnsi="Times New Roman" w:cs="Times New Roman"/>
          <w:sz w:val="28"/>
        </w:rPr>
        <w:t>Оцінка ефективності бюджетних програм здійснюється шляхом аналізу для досягнення поставлених цілей:</w:t>
      </w:r>
    </w:p>
    <w:p w:rsidR="00C72909" w:rsidRPr="006A7FC5" w:rsidRDefault="00C72909" w:rsidP="00C72909">
      <w:pPr>
        <w:spacing w:after="0"/>
        <w:ind w:left="567" w:right="-284"/>
        <w:jc w:val="both"/>
        <w:rPr>
          <w:rFonts w:ascii="Times New Roman" w:hAnsi="Times New Roman" w:cs="Times New Roman"/>
          <w:sz w:val="28"/>
          <w:szCs w:val="28"/>
        </w:rPr>
      </w:pPr>
      <w:r w:rsidRPr="006A7FC5">
        <w:rPr>
          <w:rFonts w:ascii="Times New Roman" w:hAnsi="Times New Roman" w:cs="Times New Roman"/>
          <w:sz w:val="28"/>
          <w:szCs w:val="28"/>
        </w:rPr>
        <w:t>- керівництво та управління у сфері освіти;</w:t>
      </w:r>
    </w:p>
    <w:p w:rsidR="00C72909" w:rsidRDefault="00C72909" w:rsidP="00C72909">
      <w:pPr>
        <w:spacing w:after="0"/>
        <w:ind w:left="567"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0769">
        <w:rPr>
          <w:rFonts w:ascii="Times New Roman" w:hAnsi="Times New Roman" w:cs="Times New Roman"/>
          <w:sz w:val="28"/>
          <w:szCs w:val="28"/>
        </w:rPr>
        <w:t xml:space="preserve">- забезпечення доступності та безоплатності дошкільної освіти в державних та комунальних </w:t>
      </w:r>
      <w:r>
        <w:rPr>
          <w:rFonts w:ascii="Times New Roman" w:hAnsi="Times New Roman" w:cs="Times New Roman"/>
          <w:sz w:val="28"/>
          <w:szCs w:val="28"/>
        </w:rPr>
        <w:t>дошкільних навчальних закладах в</w:t>
      </w:r>
      <w:r w:rsidRPr="00680769">
        <w:rPr>
          <w:rFonts w:ascii="Times New Roman" w:hAnsi="Times New Roman" w:cs="Times New Roman"/>
          <w:sz w:val="28"/>
          <w:szCs w:val="28"/>
        </w:rPr>
        <w:t xml:space="preserve"> межах державних вимог до змісту, рівня й обсягу дошкільної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72909" w:rsidRDefault="00C72909" w:rsidP="00C72909">
      <w:pPr>
        <w:spacing w:after="0"/>
        <w:ind w:left="567"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реалізація державної політики, спрямована на забезпечення сталого розвитку загальної середньої освіти;</w:t>
      </w:r>
    </w:p>
    <w:p w:rsidR="00C72909" w:rsidRDefault="00C72909" w:rsidP="00C72909">
      <w:pPr>
        <w:spacing w:after="0"/>
        <w:ind w:left="567"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створення умов для здобуття вихованцями, учнями і слухачами позашкільної освіти;</w:t>
      </w:r>
    </w:p>
    <w:p w:rsidR="00C72909" w:rsidRDefault="00C72909" w:rsidP="00C72909">
      <w:pPr>
        <w:spacing w:after="0"/>
        <w:ind w:left="567"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забезпечення належної методичної роботи в закладах освіти;</w:t>
      </w:r>
    </w:p>
    <w:p w:rsidR="00C72909" w:rsidRDefault="00C72909" w:rsidP="00C72909">
      <w:pPr>
        <w:spacing w:after="0"/>
        <w:ind w:left="567"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забезпечення надання якісних освітніх послуг та створення належних умов для діяльності закладів у сфері освіти;</w:t>
      </w:r>
    </w:p>
    <w:p w:rsidR="00C72909" w:rsidRDefault="00C72909" w:rsidP="00C72909">
      <w:pPr>
        <w:spacing w:after="0"/>
        <w:ind w:left="567"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забезпечення реалізації інших освітніх послуг;</w:t>
      </w:r>
    </w:p>
    <w:p w:rsidR="00C72909" w:rsidRDefault="00C72909" w:rsidP="00C72909">
      <w:pPr>
        <w:spacing w:after="0"/>
        <w:ind w:left="567"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забезпечення права дітей з особливими освітніми потребами на здобуття дошкільної та загальної середньої освіти;</w:t>
      </w:r>
    </w:p>
    <w:p w:rsidR="00C72909" w:rsidRDefault="00C72909" w:rsidP="00C72909">
      <w:pPr>
        <w:spacing w:after="0"/>
        <w:ind w:left="567"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проведення корекційно-розвиткових занять дітям з особливими освітніми потребами та придбання спеціальних засобів корекції психофізичного розвитку;</w:t>
      </w:r>
    </w:p>
    <w:p w:rsidR="00C72909" w:rsidRDefault="00C72909" w:rsidP="00C72909">
      <w:pPr>
        <w:spacing w:after="0"/>
        <w:ind w:left="567"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забезпечення взаємозв’язку між дитячо-юнацьким спортом вищих досягнень шляхом відбору обдарованих осіб та визначення спеціалізації юних спортсменів, які мають високий рівень підготовленості для переходу до системи резервного спорту;</w:t>
      </w:r>
    </w:p>
    <w:p w:rsidR="00C72909" w:rsidRPr="00C212E0" w:rsidRDefault="00C72909" w:rsidP="00C72909">
      <w:pPr>
        <w:spacing w:after="0"/>
        <w:ind w:left="567"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реалізація державної політики у сфері розвитку фізичної культури і спорту.</w:t>
      </w:r>
    </w:p>
    <w:p w:rsidR="003C0C1D" w:rsidRPr="003C0C1D" w:rsidRDefault="00C72909" w:rsidP="0069359D">
      <w:pPr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Кожна бюджетна програма включає показники, що характеризують обсяг використання бюджетних коштів на відповідний період, саме ці показники забезпечують досягнення цілей державної політики.</w:t>
      </w:r>
    </w:p>
    <w:p w:rsidR="007D5311" w:rsidRDefault="005F2F08" w:rsidP="0069359D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3038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</w:t>
      </w:r>
      <w:r w:rsidR="00AE7B2D" w:rsidRPr="0043038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 виконання бюджетн</w:t>
      </w:r>
      <w:r w:rsidRPr="0043038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ої</w:t>
      </w:r>
      <w:r w:rsidR="00AE7B2D" w:rsidRPr="0043038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програм</w:t>
      </w:r>
      <w:r w:rsidRPr="0043038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и</w:t>
      </w:r>
      <w:r w:rsidR="006A7FC5" w:rsidRPr="0043038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за КПКВК</w:t>
      </w:r>
      <w:r w:rsidR="00AE7B2D" w:rsidRPr="0043038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0610160</w:t>
      </w:r>
      <w:r w:rsidR="00AE7B2D"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«Керівництво і управління у відповідній сфері у містах (місті Києві), селищах, селах, об’єднаних територіальних громадах» заплановані кошти в сумі </w:t>
      </w:r>
      <w:r w:rsidR="007F0F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1 005,7 </w:t>
      </w:r>
      <w:r w:rsidR="00AE7B2D"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тис. грн, касові видатки складають </w:t>
      </w:r>
      <w:r w:rsidR="007F0F62">
        <w:rPr>
          <w:rFonts w:ascii="Times New Roman" w:eastAsia="Times New Roman" w:hAnsi="Times New Roman" w:cs="Times New Roman"/>
          <w:sz w:val="28"/>
          <w:szCs w:val="28"/>
          <w:lang w:val="uk-UA"/>
        </w:rPr>
        <w:t>820,641</w:t>
      </w:r>
      <w:r w:rsidR="00AE7B2D"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 (</w:t>
      </w:r>
      <w:r w:rsidR="007F0F62">
        <w:rPr>
          <w:rFonts w:ascii="Times New Roman" w:eastAsia="Times New Roman" w:hAnsi="Times New Roman" w:cs="Times New Roman"/>
          <w:sz w:val="28"/>
          <w:szCs w:val="28"/>
          <w:lang w:val="uk-UA"/>
        </w:rPr>
        <w:t>81,6</w:t>
      </w:r>
      <w:r w:rsidR="00AE7B2D"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>%).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Покладені на керівництво відділу освіти, сім’ї, молоді та спорту повноваження виконані в повному обсязі.</w:t>
      </w:r>
    </w:p>
    <w:p w:rsidR="00AD435C" w:rsidRPr="000B13A8" w:rsidRDefault="00AD435C" w:rsidP="00AD435C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>На сесіях Носівської міської ради були прийняті рішення з 25 питань у галузі «Освіта».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>На засіданнях виконавчого комітету Носівської міської ради розглянуто 30 питань та  прийняті рішення.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>Упродовж 2022 року проведено 10</w:t>
      </w:r>
      <w:r w:rsidRPr="000B13A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0B13A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нарад  для керівників закладів освіти</w:t>
      </w:r>
      <w:r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>, на яких проаналізовано 96 питань щодо провадження освітньої діяльності.</w:t>
      </w:r>
    </w:p>
    <w:p w:rsidR="00AD435C" w:rsidRPr="000B13A8" w:rsidRDefault="00AD435C" w:rsidP="00AD435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>За звітний період:</w:t>
      </w:r>
    </w:p>
    <w:p w:rsidR="00AD435C" w:rsidRPr="000B13A8" w:rsidRDefault="00AD435C" w:rsidP="00AD435C">
      <w:pPr>
        <w:numPr>
          <w:ilvl w:val="0"/>
          <w:numId w:val="1"/>
        </w:numPr>
        <w:spacing w:after="0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 Відділу освіти, сім</w:t>
      </w:r>
      <w:r w:rsidRPr="000B13A8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>ї, молоді та спорту надійшло 3471 документ;</w:t>
      </w:r>
    </w:p>
    <w:p w:rsidR="00AD435C" w:rsidRPr="000B13A8" w:rsidRDefault="00AD435C" w:rsidP="00AD435C">
      <w:pPr>
        <w:numPr>
          <w:ilvl w:val="0"/>
          <w:numId w:val="1"/>
        </w:numPr>
        <w:spacing w:after="0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>видано 110 наказів  з основної діяльності;</w:t>
      </w:r>
    </w:p>
    <w:p w:rsidR="00AD435C" w:rsidRPr="000B13A8" w:rsidRDefault="00AD435C" w:rsidP="00AD435C">
      <w:pPr>
        <w:numPr>
          <w:ilvl w:val="0"/>
          <w:numId w:val="1"/>
        </w:numPr>
        <w:spacing w:after="0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>243 накази з кадрової роботи.</w:t>
      </w:r>
    </w:p>
    <w:p w:rsidR="00AD435C" w:rsidRDefault="00AD435C" w:rsidP="00D33B2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>Отримано та р</w:t>
      </w:r>
      <w:r w:rsidR="00A72B6F">
        <w:rPr>
          <w:rFonts w:ascii="Times New Roman" w:eastAsia="Times New Roman" w:hAnsi="Times New Roman" w:cs="Times New Roman"/>
          <w:sz w:val="28"/>
          <w:szCs w:val="28"/>
          <w:lang w:val="uk-UA"/>
        </w:rPr>
        <w:t>озглянуто 13 письмових звернень.</w:t>
      </w:r>
    </w:p>
    <w:p w:rsidR="00A72B6F" w:rsidRPr="001273EB" w:rsidRDefault="00D33B28" w:rsidP="00D33B2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оцінка</w:t>
      </w:r>
      <w:proofErr w:type="spellEnd"/>
      <w:r w:rsidR="00802445" w:rsidRPr="00D33B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ефективності бюджетної програми </w:t>
      </w:r>
      <w:r w:rsidR="001273EB" w:rsidRPr="00D33B28">
        <w:rPr>
          <w:rFonts w:ascii="Times New Roman" w:eastAsia="Times New Roman" w:hAnsi="Times New Roman" w:cs="Times New Roman"/>
          <w:sz w:val="28"/>
          <w:szCs w:val="28"/>
        </w:rPr>
        <w:t>шляхо</w:t>
      </w:r>
      <w:r w:rsidR="001273EB" w:rsidRPr="001273EB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273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273EB">
        <w:rPr>
          <w:rFonts w:ascii="Times New Roman" w:eastAsia="Times New Roman" w:hAnsi="Times New Roman" w:cs="Times New Roman"/>
          <w:sz w:val="28"/>
          <w:szCs w:val="28"/>
          <w:lang w:val="uk-UA"/>
        </w:rPr>
        <w:t>порівнянн</w:t>
      </w:r>
      <w:proofErr w:type="spellEnd"/>
      <w:r w:rsidR="001273EB" w:rsidRPr="001273EB">
        <w:rPr>
          <w:rFonts w:ascii="Times New Roman" w:eastAsia="Times New Roman" w:hAnsi="Times New Roman" w:cs="Times New Roman"/>
          <w:sz w:val="28"/>
          <w:szCs w:val="28"/>
        </w:rPr>
        <w:t>я</w:t>
      </w:r>
      <w:r w:rsidR="00A72B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A72B6F">
        <w:rPr>
          <w:rFonts w:ascii="Times New Roman" w:eastAsia="Times New Roman" w:hAnsi="Times New Roman" w:cs="Times New Roman"/>
          <w:sz w:val="28"/>
          <w:szCs w:val="28"/>
          <w:lang w:val="uk-UA"/>
        </w:rPr>
        <w:t>планових  і</w:t>
      </w:r>
      <w:proofErr w:type="gramEnd"/>
      <w:r w:rsidR="00A72B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виконаних результативних показників</w:t>
      </w:r>
      <w:r w:rsidR="008024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273EB" w:rsidRPr="001273EB"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 w:rsidR="001273EB" w:rsidRPr="001273EB">
        <w:rPr>
          <w:rFonts w:ascii="Times New Roman" w:eastAsia="Times New Roman" w:hAnsi="Times New Roman" w:cs="Times New Roman"/>
          <w:sz w:val="28"/>
          <w:szCs w:val="28"/>
        </w:rPr>
        <w:t xml:space="preserve"> до Методики </w:t>
      </w:r>
      <w:proofErr w:type="spellStart"/>
      <w:r w:rsidR="001273EB" w:rsidRPr="001273EB">
        <w:rPr>
          <w:rFonts w:ascii="Times New Roman" w:eastAsia="Times New Roman" w:hAnsi="Times New Roman" w:cs="Times New Roman"/>
          <w:sz w:val="28"/>
          <w:szCs w:val="28"/>
        </w:rPr>
        <w:t>здійснення</w:t>
      </w:r>
      <w:proofErr w:type="spellEnd"/>
      <w:r w:rsidR="001273EB" w:rsidRPr="001273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73EB" w:rsidRPr="001273EB">
        <w:rPr>
          <w:rFonts w:ascii="Times New Roman" w:eastAsia="Times New Roman" w:hAnsi="Times New Roman" w:cs="Times New Roman"/>
          <w:sz w:val="28"/>
          <w:szCs w:val="28"/>
        </w:rPr>
        <w:t>порівняльного</w:t>
      </w:r>
      <w:proofErr w:type="spellEnd"/>
      <w:r w:rsidR="001273EB" w:rsidRPr="001273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73EB" w:rsidRPr="001273EB"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 w:rsidR="001273EB" w:rsidRPr="001273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73EB" w:rsidRPr="001273EB">
        <w:rPr>
          <w:rFonts w:ascii="Times New Roman" w:eastAsia="Times New Roman" w:hAnsi="Times New Roman" w:cs="Times New Roman"/>
          <w:sz w:val="28"/>
          <w:szCs w:val="28"/>
        </w:rPr>
        <w:t>показує</w:t>
      </w:r>
      <w:proofErr w:type="spellEnd"/>
      <w:r w:rsidR="00802445" w:rsidRPr="008024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C78DA">
        <w:rPr>
          <w:rFonts w:ascii="Times New Roman" w:eastAsia="Times New Roman" w:hAnsi="Times New Roman" w:cs="Times New Roman"/>
          <w:sz w:val="28"/>
          <w:szCs w:val="28"/>
          <w:lang w:val="uk-UA"/>
        </w:rPr>
        <w:t>високу</w:t>
      </w:r>
      <w:r w:rsidR="00802445" w:rsidRPr="008024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ступінь ефективності.</w:t>
      </w:r>
    </w:p>
    <w:p w:rsidR="001C23C0" w:rsidRDefault="001C23C0" w:rsidP="008024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675ED5" w:rsidRPr="00675ED5" w:rsidRDefault="00675ED5" w:rsidP="008024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273EB" w:rsidRPr="001273EB" w:rsidRDefault="001273EB" w:rsidP="00DB4BE9">
      <w:pPr>
        <w:shd w:val="clear" w:color="auto" w:fill="FFFFFF"/>
        <w:spacing w:after="0" w:line="240" w:lineRule="auto"/>
        <w:ind w:right="74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</w:pPr>
      <w:r w:rsidRPr="00DB4BE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 метою забезпечення належних умов для надання дошкільної освіти</w:t>
      </w:r>
      <w:r w:rsidRPr="00DB4B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73EB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DB4B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73EB">
        <w:rPr>
          <w:rFonts w:ascii="Times New Roman" w:eastAsia="Times New Roman" w:hAnsi="Times New Roman" w:cs="Times New Roman"/>
          <w:sz w:val="28"/>
          <w:szCs w:val="28"/>
        </w:rPr>
        <w:t>виховання</w:t>
      </w:r>
      <w:r w:rsidRPr="00DB4B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73EB">
        <w:rPr>
          <w:rFonts w:ascii="Times New Roman" w:eastAsia="Times New Roman" w:hAnsi="Times New Roman" w:cs="Times New Roman"/>
          <w:sz w:val="28"/>
          <w:szCs w:val="28"/>
        </w:rPr>
        <w:t>дітей</w:t>
      </w:r>
      <w:r w:rsidRPr="00DB4B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73E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B4B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73EB">
        <w:rPr>
          <w:rFonts w:ascii="Times New Roman" w:eastAsia="Times New Roman" w:hAnsi="Times New Roman" w:cs="Times New Roman"/>
          <w:sz w:val="28"/>
          <w:szCs w:val="28"/>
        </w:rPr>
        <w:t>Носівській</w:t>
      </w:r>
      <w:r w:rsidRPr="00DB4B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73EB">
        <w:rPr>
          <w:rFonts w:ascii="Times New Roman" w:eastAsia="Times New Roman" w:hAnsi="Times New Roman" w:cs="Times New Roman"/>
          <w:sz w:val="28"/>
          <w:szCs w:val="28"/>
        </w:rPr>
        <w:t>громаді</w:t>
      </w:r>
      <w:r w:rsidRPr="00DB4B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73EB">
        <w:rPr>
          <w:rFonts w:ascii="Times New Roman" w:eastAsia="Times New Roman" w:hAnsi="Times New Roman" w:cs="Times New Roman"/>
          <w:sz w:val="28"/>
          <w:szCs w:val="28"/>
        </w:rPr>
        <w:t>функціонують:</w:t>
      </w:r>
    </w:p>
    <w:p w:rsidR="001273EB" w:rsidRPr="000B13A8" w:rsidRDefault="001273EB" w:rsidP="001273EB">
      <w:pPr>
        <w:numPr>
          <w:ilvl w:val="0"/>
          <w:numId w:val="1"/>
        </w:numPr>
        <w:shd w:val="clear" w:color="auto" w:fill="FFFFFF"/>
        <w:spacing w:after="0" w:line="240" w:lineRule="auto"/>
        <w:ind w:left="0" w:right="74"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</w:pPr>
      <w:r w:rsidRPr="000B13A8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Носівський дошкільний навчальний заклад № 1 «Барвінок» комбінованого типу Носівської міської ради Чернігівської області, </w:t>
      </w:r>
    </w:p>
    <w:p w:rsidR="001273EB" w:rsidRPr="000B13A8" w:rsidRDefault="001273EB" w:rsidP="001273EB">
      <w:pPr>
        <w:numPr>
          <w:ilvl w:val="0"/>
          <w:numId w:val="1"/>
        </w:numPr>
        <w:shd w:val="clear" w:color="auto" w:fill="FFFFFF"/>
        <w:spacing w:after="0" w:line="240" w:lineRule="auto"/>
        <w:ind w:left="0" w:right="74"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</w:pPr>
      <w:r w:rsidRPr="000B13A8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Носівський дошкільний навчальний заклад «Ромашка» Носівської міської ради Чернігівської області, </w:t>
      </w:r>
    </w:p>
    <w:p w:rsidR="001273EB" w:rsidRPr="000B13A8" w:rsidRDefault="001273EB" w:rsidP="001273EB">
      <w:pPr>
        <w:numPr>
          <w:ilvl w:val="0"/>
          <w:numId w:val="1"/>
        </w:numPr>
        <w:shd w:val="clear" w:color="auto" w:fill="FFFFFF"/>
        <w:spacing w:after="0" w:line="240" w:lineRule="auto"/>
        <w:ind w:left="0" w:right="74"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</w:pPr>
      <w:r w:rsidRPr="000B13A8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Володьководівицький дошкільний навчальний заклад «Дзвіночок» Носівської міської ради Чернігівської області, </w:t>
      </w:r>
    </w:p>
    <w:p w:rsidR="001273EB" w:rsidRPr="001273EB" w:rsidRDefault="001273EB" w:rsidP="008024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F4DC0" w:rsidRDefault="00FF4DC0" w:rsidP="001B75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4DC0" w:rsidRPr="00BD1476" w:rsidRDefault="00E50097" w:rsidP="00BD1476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3B01A7">
        <w:rPr>
          <w:rFonts w:ascii="Times New Roman" w:hAnsi="Times New Roman" w:cs="Times New Roman"/>
          <w:color w:val="FF0000"/>
          <w:sz w:val="28"/>
          <w:szCs w:val="28"/>
          <w:lang w:val="uk-UA"/>
        </w:rPr>
        <w:object w:dxaOrig="5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5pt;height:297.75pt" o:ole="">
            <v:imagedata r:id="rId12" o:title=""/>
          </v:shape>
          <o:OLEObject Type="Embed" ProgID="PowerPoint.Slide.12" ShapeID="_x0000_i1025" DrawAspect="Content" ObjectID="_1740401571" r:id="rId13"/>
        </w:object>
      </w:r>
    </w:p>
    <w:p w:rsidR="003B01A7" w:rsidRPr="00DB4BE9" w:rsidRDefault="003B01A7" w:rsidP="003B01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4BE9">
        <w:rPr>
          <w:rFonts w:ascii="Times New Roman" w:hAnsi="Times New Roman" w:cs="Times New Roman"/>
          <w:sz w:val="28"/>
          <w:szCs w:val="28"/>
          <w:lang w:val="uk-UA"/>
        </w:rPr>
        <w:t>Усього</w:t>
      </w:r>
      <w:r w:rsidR="00DB4BE9" w:rsidRPr="00DB4BE9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DB4BE9" w:rsidRPr="00DB4BE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 закладів дошкільної освіти зараховано</w:t>
      </w:r>
      <w:r w:rsidRPr="00DB4B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4BE9" w:rsidRPr="00DB4BE9">
        <w:rPr>
          <w:rFonts w:ascii="Times New Roman" w:hAnsi="Times New Roman" w:cs="Times New Roman"/>
          <w:sz w:val="28"/>
          <w:szCs w:val="28"/>
          <w:lang w:val="uk-UA"/>
        </w:rPr>
        <w:t xml:space="preserve">352 дитини </w:t>
      </w:r>
      <w:r w:rsidR="00DB4BE9">
        <w:rPr>
          <w:rFonts w:ascii="Times New Roman" w:hAnsi="Times New Roman" w:cs="Times New Roman"/>
          <w:sz w:val="28"/>
          <w:szCs w:val="28"/>
          <w:lang w:val="uk-UA"/>
        </w:rPr>
        <w:t>віком від 2 до 6(7) років</w:t>
      </w:r>
      <w:r w:rsidR="00DB4BE9" w:rsidRPr="00DB4BE9">
        <w:rPr>
          <w:rFonts w:ascii="Times New Roman" w:hAnsi="Times New Roman" w:cs="Times New Roman"/>
          <w:sz w:val="28"/>
          <w:szCs w:val="28"/>
          <w:lang w:val="uk-UA"/>
        </w:rPr>
        <w:t xml:space="preserve">  сформовано </w:t>
      </w:r>
      <w:r w:rsidR="00BD1476">
        <w:rPr>
          <w:rFonts w:ascii="Times New Roman" w:hAnsi="Times New Roman" w:cs="Times New Roman"/>
          <w:sz w:val="28"/>
          <w:szCs w:val="28"/>
          <w:lang w:val="uk-UA"/>
        </w:rPr>
        <w:t xml:space="preserve"> 15</w:t>
      </w:r>
      <w:r w:rsidR="00DB4BE9">
        <w:rPr>
          <w:rFonts w:ascii="Times New Roman" w:hAnsi="Times New Roman" w:cs="Times New Roman"/>
          <w:sz w:val="28"/>
          <w:szCs w:val="28"/>
          <w:lang w:val="uk-UA"/>
        </w:rPr>
        <w:t xml:space="preserve"> груп</w:t>
      </w:r>
      <w:r w:rsidR="00DB4BE9" w:rsidRPr="00DB4BE9">
        <w:rPr>
          <w:rFonts w:ascii="Times New Roman" w:hAnsi="Times New Roman" w:cs="Times New Roman"/>
          <w:sz w:val="28"/>
          <w:szCs w:val="28"/>
        </w:rPr>
        <w:t>.</w:t>
      </w:r>
    </w:p>
    <w:p w:rsidR="00BB21D7" w:rsidRDefault="00BB21D7" w:rsidP="00F93B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50D">
        <w:rPr>
          <w:rFonts w:ascii="Times New Roman" w:hAnsi="Times New Roman" w:cs="Times New Roman"/>
          <w:sz w:val="28"/>
          <w:szCs w:val="28"/>
          <w:lang w:val="uk-UA"/>
        </w:rPr>
        <w:t xml:space="preserve">Всього на </w:t>
      </w:r>
      <w:r w:rsidR="00340A1C" w:rsidRPr="001B750D">
        <w:rPr>
          <w:rFonts w:ascii="Times New Roman" w:hAnsi="Times New Roman" w:cs="Times New Roman"/>
          <w:sz w:val="28"/>
          <w:szCs w:val="28"/>
          <w:lang w:val="uk-UA"/>
        </w:rPr>
        <w:t>виконання бюджетної програми</w:t>
      </w:r>
      <w:r w:rsidR="005E1396" w:rsidRPr="001B7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1396"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>КПКВК</w:t>
      </w:r>
      <w:r w:rsidR="00340A1C" w:rsidRPr="001B750D">
        <w:rPr>
          <w:rFonts w:ascii="Times New Roman" w:hAnsi="Times New Roman" w:cs="Times New Roman"/>
          <w:sz w:val="28"/>
          <w:szCs w:val="28"/>
          <w:lang w:val="uk-UA"/>
        </w:rPr>
        <w:t xml:space="preserve"> 0611010 «Н</w:t>
      </w:r>
      <w:r w:rsidRPr="001B750D">
        <w:rPr>
          <w:rFonts w:ascii="Times New Roman" w:hAnsi="Times New Roman" w:cs="Times New Roman"/>
          <w:sz w:val="28"/>
          <w:szCs w:val="28"/>
          <w:lang w:val="uk-UA"/>
        </w:rPr>
        <w:t xml:space="preserve">адання дошкільної </w:t>
      </w:r>
      <w:r w:rsidR="007D5311" w:rsidRPr="001B750D">
        <w:rPr>
          <w:rFonts w:ascii="Times New Roman" w:hAnsi="Times New Roman" w:cs="Times New Roman"/>
          <w:sz w:val="28"/>
          <w:szCs w:val="28"/>
          <w:lang w:val="uk-UA"/>
        </w:rPr>
        <w:t>освіти</w:t>
      </w:r>
      <w:r w:rsidR="00340A1C" w:rsidRPr="001B750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D1476">
        <w:rPr>
          <w:rFonts w:ascii="Times New Roman" w:hAnsi="Times New Roman" w:cs="Times New Roman"/>
          <w:sz w:val="28"/>
          <w:szCs w:val="28"/>
          <w:lang w:val="uk-UA"/>
        </w:rPr>
        <w:t xml:space="preserve"> на 2022</w:t>
      </w:r>
      <w:r w:rsidR="007D5311" w:rsidRPr="001B750D">
        <w:rPr>
          <w:rFonts w:ascii="Times New Roman" w:hAnsi="Times New Roman" w:cs="Times New Roman"/>
          <w:sz w:val="28"/>
          <w:szCs w:val="28"/>
          <w:lang w:val="uk-UA"/>
        </w:rPr>
        <w:t xml:space="preserve"> рік заплановано коштів </w:t>
      </w:r>
      <w:r w:rsidR="00BD1476">
        <w:rPr>
          <w:rFonts w:ascii="Times New Roman" w:hAnsi="Times New Roman" w:cs="Times New Roman"/>
          <w:sz w:val="28"/>
          <w:szCs w:val="28"/>
          <w:lang w:val="uk-UA"/>
        </w:rPr>
        <w:t>9 848,3</w:t>
      </w:r>
      <w:r w:rsidR="00F93B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5311" w:rsidRPr="001B750D">
        <w:rPr>
          <w:rFonts w:ascii="Times New Roman" w:hAnsi="Times New Roman" w:cs="Times New Roman"/>
          <w:sz w:val="28"/>
          <w:szCs w:val="28"/>
          <w:lang w:val="uk-UA"/>
        </w:rPr>
        <w:t xml:space="preserve"> тис. грн</w:t>
      </w:r>
      <w:r w:rsidR="00BD1476">
        <w:rPr>
          <w:rFonts w:ascii="Times New Roman" w:hAnsi="Times New Roman" w:cs="Times New Roman"/>
          <w:sz w:val="28"/>
          <w:szCs w:val="28"/>
          <w:lang w:val="uk-UA"/>
        </w:rPr>
        <w:t>., з них по загальному фонду – 9 670,3 тис.</w:t>
      </w:r>
      <w:r w:rsidR="007D5311" w:rsidRPr="001B750D">
        <w:rPr>
          <w:rFonts w:ascii="Times New Roman" w:hAnsi="Times New Roman" w:cs="Times New Roman"/>
          <w:sz w:val="28"/>
          <w:szCs w:val="28"/>
          <w:lang w:val="uk-UA"/>
        </w:rPr>
        <w:t xml:space="preserve"> грн</w:t>
      </w:r>
      <w:r w:rsidR="00BD147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D5311" w:rsidRPr="001B750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BD1476">
        <w:rPr>
          <w:rFonts w:ascii="Times New Roman" w:hAnsi="Times New Roman" w:cs="Times New Roman"/>
          <w:sz w:val="28"/>
          <w:szCs w:val="28"/>
          <w:lang w:val="uk-UA"/>
        </w:rPr>
        <w:t>178,0</w:t>
      </w:r>
      <w:r w:rsidR="007D5311" w:rsidRPr="001B750D">
        <w:rPr>
          <w:rFonts w:ascii="Times New Roman" w:hAnsi="Times New Roman" w:cs="Times New Roman"/>
          <w:sz w:val="28"/>
          <w:szCs w:val="28"/>
          <w:lang w:val="uk-UA"/>
        </w:rPr>
        <w:t xml:space="preserve"> тис. грн. по спеціальному фонду. Використ</w:t>
      </w:r>
      <w:r w:rsidR="00F93BD3">
        <w:rPr>
          <w:rFonts w:ascii="Times New Roman" w:hAnsi="Times New Roman" w:cs="Times New Roman"/>
          <w:sz w:val="28"/>
          <w:szCs w:val="28"/>
          <w:lang w:val="uk-UA"/>
        </w:rPr>
        <w:t>ання коштів в</w:t>
      </w:r>
      <w:r w:rsidR="00197B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1476">
        <w:rPr>
          <w:rFonts w:ascii="Times New Roman" w:hAnsi="Times New Roman" w:cs="Times New Roman"/>
          <w:sz w:val="28"/>
          <w:szCs w:val="28"/>
          <w:lang w:val="uk-UA"/>
        </w:rPr>
        <w:t>цілому складає 73,33</w:t>
      </w:r>
      <w:r w:rsidR="007D5311" w:rsidRPr="001B750D">
        <w:rPr>
          <w:rFonts w:ascii="Times New Roman" w:hAnsi="Times New Roman" w:cs="Times New Roman"/>
          <w:sz w:val="28"/>
          <w:szCs w:val="28"/>
          <w:lang w:val="uk-UA"/>
        </w:rPr>
        <w:t>%.</w:t>
      </w:r>
    </w:p>
    <w:p w:rsidR="001A3F6F" w:rsidRDefault="001A3F6F" w:rsidP="00F93B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3F6F">
        <w:rPr>
          <w:rFonts w:ascii="Times New Roman" w:hAnsi="Times New Roman" w:cs="Times New Roman"/>
          <w:sz w:val="28"/>
          <w:szCs w:val="28"/>
          <w:lang w:val="uk-UA"/>
        </w:rPr>
        <w:t>При виконанні бюджетної програми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спрямовувалися кошти за наступними напрямами:</w:t>
      </w:r>
    </w:p>
    <w:p w:rsidR="001A3F6F" w:rsidRDefault="001A3F6F" w:rsidP="001A3F6F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Надання дошкільної освіти дошкільними навчальними закладами;</w:t>
      </w:r>
    </w:p>
    <w:p w:rsidR="001A3F6F" w:rsidRDefault="00BD1476" w:rsidP="001A3F6F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Виготовлення проектно-кошторисної документації по об’єкту «Капітальний ремонт захисної споруди цивільного захисту </w:t>
      </w:r>
      <w:r w:rsidR="00D57AF8">
        <w:rPr>
          <w:sz w:val="28"/>
          <w:szCs w:val="28"/>
        </w:rPr>
        <w:t>в підвальному приміщенні Носівського ДНЗ №1 «Барвінок» комбінованого типу Носівської міської ради</w:t>
      </w:r>
    </w:p>
    <w:p w:rsidR="00D57AF8" w:rsidRPr="001A3F6F" w:rsidRDefault="00D57AF8" w:rsidP="001A3F6F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Придбання генератора для Носівського ДНЗ №1 Барвінок.</w:t>
      </w:r>
    </w:p>
    <w:p w:rsidR="007C47FB" w:rsidRDefault="007C47FB" w:rsidP="00AB493D">
      <w:pPr>
        <w:widowControl w:val="0"/>
        <w:autoSpaceDE w:val="0"/>
        <w:autoSpaceDN w:val="0"/>
        <w:adjustRightInd w:val="0"/>
        <w:ind w:hanging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675ED5" w:rsidRDefault="00675ED5" w:rsidP="00E5009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B493D" w:rsidRDefault="00AB493D" w:rsidP="00AB493D">
      <w:pPr>
        <w:widowControl w:val="0"/>
        <w:autoSpaceDE w:val="0"/>
        <w:autoSpaceDN w:val="0"/>
        <w:adjustRightInd w:val="0"/>
        <w:ind w:hanging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04E2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Фінансування дошкі</w:t>
      </w:r>
      <w:r w:rsidR="00D57AF8" w:rsidRPr="00E04E2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льних навчальних закладів у 2022</w:t>
      </w:r>
      <w:r w:rsidRPr="00E04E2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році</w:t>
      </w:r>
    </w:p>
    <w:p w:rsidR="00D57AF8" w:rsidRPr="00AB493D" w:rsidRDefault="00D57AF8" w:rsidP="00AB493D">
      <w:pPr>
        <w:widowControl w:val="0"/>
        <w:autoSpaceDE w:val="0"/>
        <w:autoSpaceDN w:val="0"/>
        <w:adjustRightInd w:val="0"/>
        <w:ind w:hanging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162675" cy="3819525"/>
            <wp:effectExtent l="0" t="0" r="952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B493D" w:rsidRDefault="00AB493D" w:rsidP="00805A80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  <w:lang w:val="uk-UA"/>
        </w:rPr>
      </w:pPr>
    </w:p>
    <w:p w:rsidR="0022084A" w:rsidRPr="001712BB" w:rsidRDefault="00AB493D" w:rsidP="001712B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23C5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закла</w:t>
      </w:r>
      <w:r w:rsidR="00735E03" w:rsidRPr="00323C5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дах дошкільної освіти </w:t>
      </w:r>
      <w:r w:rsidRPr="00323C5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освітній процес</w:t>
      </w:r>
      <w:r w:rsidR="00735E03" w:rsidRPr="00323C5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забезпечують</w:t>
      </w:r>
      <w:r w:rsidR="00DB4BE9" w:rsidRPr="00DB4B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B4BE9" w:rsidRPr="007C47F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38</w:t>
      </w:r>
      <w:r w:rsidR="00DB4BE9" w:rsidRPr="00323C5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DB4BE9" w:rsidRPr="00323C5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педагогічних працівники, які займають </w:t>
      </w:r>
      <w:r w:rsidR="0022084A" w:rsidRPr="002208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38</w:t>
      </w:r>
      <w:r w:rsidR="00DB4B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,75 штатних одиниць</w:t>
      </w:r>
      <w:r w:rsidR="00DB4BE9" w:rsidRPr="00DB4B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</w:t>
      </w:r>
      <w:r w:rsidR="0022084A" w:rsidRPr="002208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48 працівників із числа обслуговую</w:t>
      </w:r>
      <w:r w:rsidR="002208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чого персоналу, які займають 48</w:t>
      </w:r>
      <w:r w:rsidR="0022084A" w:rsidRPr="002208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,85 </w:t>
      </w:r>
      <w:r w:rsidR="00735E03" w:rsidRPr="00323C5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штатних одиниць</w:t>
      </w:r>
      <w:r w:rsidR="0022084A" w:rsidRPr="002208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. Всього для забезпечення функціонування закладів дошкільної освіти </w:t>
      </w:r>
      <w:r w:rsidR="001712BB" w:rsidRPr="002208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задіяні</w:t>
      </w:r>
      <w:r w:rsidR="0022084A" w:rsidRPr="002208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91,10 </w:t>
      </w:r>
      <w:r w:rsidR="002208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штат</w:t>
      </w:r>
      <w:r w:rsidR="0022084A" w:rsidRPr="001712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="002208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712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одиниц</w:t>
      </w:r>
      <w:r w:rsidR="0022084A" w:rsidRPr="001712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я. </w:t>
      </w:r>
    </w:p>
    <w:p w:rsidR="00C25837" w:rsidRPr="00B453D8" w:rsidRDefault="0022084A" w:rsidP="00076D0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D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uk-UA"/>
        </w:rPr>
        <w:t xml:space="preserve"> </w:t>
      </w:r>
      <w:r w:rsidRPr="00076D0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uk-UA"/>
        </w:rPr>
        <w:t xml:space="preserve"> З</w:t>
      </w:r>
      <w:r w:rsidR="00E50010" w:rsidRPr="00076D0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uk-UA"/>
        </w:rPr>
        <w:t xml:space="preserve">меншенням кількості вихованців </w:t>
      </w:r>
      <w:r w:rsidR="00076D0D" w:rsidRPr="00076D0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uk-UA"/>
        </w:rPr>
        <w:t xml:space="preserve">в дошкільних навчальних закладах, та кількість дітей від 0-6 років пояснюється зменшенням </w:t>
      </w:r>
      <w:r w:rsidR="00076D0D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uk-UA"/>
        </w:rPr>
        <w:t>народжуваност</w:t>
      </w:r>
      <w:r w:rsidR="00076D0D" w:rsidRPr="00076D0D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  <w:lang w:val="uk-UA"/>
        </w:rPr>
        <w:t>і.</w:t>
      </w:r>
      <w:r w:rsidR="00076D0D" w:rsidRPr="00076D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B4BE9" w:rsidRPr="00076D0D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076D0D" w:rsidRPr="00076D0D">
        <w:rPr>
          <w:rFonts w:ascii="Times New Roman" w:eastAsia="Times New Roman" w:hAnsi="Times New Roman" w:cs="Times New Roman"/>
          <w:sz w:val="28"/>
          <w:szCs w:val="28"/>
        </w:rPr>
        <w:t>новний виклик, з яким довелося</w:t>
      </w:r>
      <w:r w:rsidR="00DB4BE9" w:rsidRPr="00076D0D">
        <w:rPr>
          <w:rFonts w:ascii="Times New Roman" w:eastAsia="Times New Roman" w:hAnsi="Times New Roman" w:cs="Times New Roman"/>
          <w:sz w:val="28"/>
          <w:szCs w:val="28"/>
        </w:rPr>
        <w:t xml:space="preserve"> мати справу</w:t>
      </w:r>
      <w:r w:rsidR="00076D0D" w:rsidRPr="00076D0D">
        <w:rPr>
          <w:rFonts w:ascii="Times New Roman" w:eastAsia="Times New Roman" w:hAnsi="Times New Roman" w:cs="Times New Roman"/>
          <w:sz w:val="28"/>
          <w:szCs w:val="28"/>
        </w:rPr>
        <w:t xml:space="preserve"> у 2022 році</w:t>
      </w:r>
      <w:r w:rsidR="00DB4BE9" w:rsidRPr="00076D0D">
        <w:rPr>
          <w:rFonts w:ascii="Times New Roman" w:eastAsia="Times New Roman" w:hAnsi="Times New Roman" w:cs="Times New Roman"/>
          <w:sz w:val="28"/>
          <w:szCs w:val="28"/>
        </w:rPr>
        <w:t xml:space="preserve">, – це гарантії безпеки для малюків, які перебуватимуть в дитсадку у той час, коли йде війна. Саме це є основною причиною того, </w:t>
      </w:r>
      <w:r w:rsidR="00DB4BE9" w:rsidRPr="00076D0D">
        <w:rPr>
          <w:rFonts w:ascii="Times New Roman" w:eastAsia="Times New Roman" w:hAnsi="Times New Roman" w:cs="Times New Roman"/>
          <w:sz w:val="28"/>
          <w:szCs w:val="28"/>
          <w:lang w:val="uk-UA"/>
        </w:rPr>
        <w:t>що в закладах дошкільної осві</w:t>
      </w:r>
      <w:r w:rsidR="00076D0D">
        <w:rPr>
          <w:rFonts w:ascii="Times New Roman" w:eastAsia="Times New Roman" w:hAnsi="Times New Roman" w:cs="Times New Roman"/>
          <w:sz w:val="28"/>
          <w:szCs w:val="28"/>
          <w:lang w:val="uk-UA"/>
        </w:rPr>
        <w:t>ти освітні послуги не надаються</w:t>
      </w:r>
      <w:r w:rsidR="00076D0D" w:rsidRPr="00076D0D">
        <w:rPr>
          <w:rFonts w:ascii="Times New Roman" w:eastAsia="Times New Roman" w:hAnsi="Times New Roman" w:cs="Times New Roman"/>
          <w:sz w:val="28"/>
          <w:szCs w:val="28"/>
        </w:rPr>
        <w:t>, заклади перебувають на простої</w:t>
      </w:r>
      <w:r w:rsidR="00C25837" w:rsidRPr="00C25837">
        <w:rPr>
          <w:rFonts w:ascii="Times New Roman" w:eastAsia="Times New Roman" w:hAnsi="Times New Roman" w:cs="Times New Roman"/>
          <w:sz w:val="28"/>
          <w:szCs w:val="28"/>
        </w:rPr>
        <w:t>.</w:t>
      </w:r>
      <w:r w:rsidR="00076D0D" w:rsidRPr="00076D0D">
        <w:rPr>
          <w:rFonts w:ascii="Times New Roman" w:eastAsia="Times New Roman" w:hAnsi="Times New Roman" w:cs="Times New Roman"/>
          <w:sz w:val="28"/>
          <w:szCs w:val="28"/>
        </w:rPr>
        <w:t xml:space="preserve"> І як </w:t>
      </w:r>
      <w:proofErr w:type="gramStart"/>
      <w:r w:rsidR="00076D0D" w:rsidRPr="00076D0D">
        <w:rPr>
          <w:rFonts w:ascii="Times New Roman" w:eastAsia="Times New Roman" w:hAnsi="Times New Roman" w:cs="Times New Roman"/>
          <w:sz w:val="28"/>
          <w:szCs w:val="28"/>
        </w:rPr>
        <w:t xml:space="preserve">наслідок </w:t>
      </w:r>
      <w:r w:rsidR="00C25837">
        <w:rPr>
          <w:rFonts w:ascii="Times New Roman" w:eastAsia="Times New Roman" w:hAnsi="Times New Roman" w:cs="Times New Roman"/>
          <w:sz w:val="28"/>
          <w:szCs w:val="28"/>
        </w:rPr>
        <w:t xml:space="preserve"> маємо</w:t>
      </w:r>
      <w:proofErr w:type="gramEnd"/>
      <w:r w:rsidR="00C25837">
        <w:rPr>
          <w:rFonts w:ascii="Times New Roman" w:eastAsia="Times New Roman" w:hAnsi="Times New Roman" w:cs="Times New Roman"/>
          <w:sz w:val="28"/>
          <w:szCs w:val="28"/>
        </w:rPr>
        <w:t xml:space="preserve"> відхилення п</w:t>
      </w:r>
      <w:r w:rsidR="00C25837" w:rsidRPr="00C25837">
        <w:rPr>
          <w:rFonts w:ascii="Times New Roman" w:eastAsia="Times New Roman" w:hAnsi="Times New Roman" w:cs="Times New Roman"/>
          <w:sz w:val="28"/>
          <w:szCs w:val="28"/>
        </w:rPr>
        <w:t>л</w:t>
      </w:r>
      <w:r w:rsidR="00076D0D" w:rsidRPr="00076D0D">
        <w:rPr>
          <w:rFonts w:ascii="Times New Roman" w:eastAsia="Times New Roman" w:hAnsi="Times New Roman" w:cs="Times New Roman"/>
          <w:sz w:val="28"/>
          <w:szCs w:val="28"/>
        </w:rPr>
        <w:t xml:space="preserve">анових показників від касових </w:t>
      </w:r>
      <w:r w:rsidR="00C25837" w:rsidRPr="00C25837">
        <w:rPr>
          <w:rFonts w:ascii="Times New Roman" w:eastAsia="Times New Roman" w:hAnsi="Times New Roman" w:cs="Times New Roman"/>
          <w:sz w:val="28"/>
          <w:szCs w:val="28"/>
        </w:rPr>
        <w:t>в сторону</w:t>
      </w:r>
      <w:r w:rsidR="00076D0D" w:rsidRPr="00076D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837">
        <w:rPr>
          <w:rFonts w:ascii="Times New Roman" w:eastAsia="Times New Roman" w:hAnsi="Times New Roman" w:cs="Times New Roman"/>
          <w:sz w:val="28"/>
          <w:szCs w:val="28"/>
        </w:rPr>
        <w:t xml:space="preserve"> зменш</w:t>
      </w:r>
      <w:r w:rsidR="00C25837" w:rsidRPr="00C25837">
        <w:rPr>
          <w:rFonts w:ascii="Times New Roman" w:eastAsia="Times New Roman" w:hAnsi="Times New Roman" w:cs="Times New Roman"/>
          <w:sz w:val="28"/>
          <w:szCs w:val="28"/>
        </w:rPr>
        <w:t>ення.</w:t>
      </w:r>
    </w:p>
    <w:p w:rsidR="00DB4BE9" w:rsidRPr="00B6022C" w:rsidRDefault="00C25837" w:rsidP="00076D0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414141"/>
          <w:sz w:val="28"/>
          <w:szCs w:val="28"/>
        </w:rPr>
      </w:pP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Проведена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оцінка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бюджетної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програми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КПКВК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3B28">
        <w:rPr>
          <w:rFonts w:ascii="Times New Roman" w:eastAsia="Times New Roman" w:hAnsi="Times New Roman" w:cs="Times New Roman"/>
          <w:sz w:val="28"/>
          <w:szCs w:val="28"/>
          <w:lang w:val="uk-UA"/>
        </w:rPr>
        <w:t>061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1010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25837">
        <w:rPr>
          <w:rFonts w:ascii="Times New Roman" w:eastAsia="Times New Roman" w:hAnsi="Times New Roman" w:cs="Times New Roman"/>
          <w:sz w:val="28"/>
          <w:szCs w:val="28"/>
        </w:rPr>
        <w:t>визначенням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ступеню</w:t>
      </w:r>
      <w:proofErr w:type="gramEnd"/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Методики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здійснення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837">
        <w:rPr>
          <w:rFonts w:ascii="Times New Roman" w:eastAsia="Times New Roman" w:hAnsi="Times New Roman" w:cs="Times New Roman"/>
          <w:sz w:val="28"/>
          <w:szCs w:val="28"/>
        </w:rPr>
        <w:t>порівняльного</w:t>
      </w:r>
      <w:proofErr w:type="spellEnd"/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837"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837">
        <w:rPr>
          <w:rFonts w:ascii="Times New Roman" w:eastAsia="Times New Roman" w:hAnsi="Times New Roman" w:cs="Times New Roman"/>
          <w:sz w:val="28"/>
          <w:szCs w:val="28"/>
        </w:rPr>
        <w:t>показує</w:t>
      </w:r>
      <w:proofErr w:type="spellEnd"/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78DA">
        <w:rPr>
          <w:rFonts w:ascii="Times New Roman" w:eastAsia="Times New Roman" w:hAnsi="Times New Roman" w:cs="Times New Roman"/>
          <w:sz w:val="28"/>
          <w:szCs w:val="28"/>
        </w:rPr>
        <w:t>середню</w:t>
      </w:r>
      <w:proofErr w:type="spellEnd"/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837"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proofErr w:type="spellEnd"/>
      <w:r w:rsidRPr="002914E9">
        <w:rPr>
          <w:rFonts w:ascii="Times New Roman" w:eastAsia="Times New Roman" w:hAnsi="Times New Roman" w:cs="Times New Roman"/>
          <w:sz w:val="28"/>
          <w:szCs w:val="28"/>
        </w:rPr>
        <w:t>.</w:t>
      </w:r>
      <w:r w:rsidR="002914E9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8DA">
        <w:rPr>
          <w:rFonts w:ascii="Times New Roman" w:eastAsia="Times New Roman" w:hAnsi="Times New Roman" w:cs="Times New Roman"/>
          <w:sz w:val="28"/>
          <w:szCs w:val="28"/>
          <w:lang w:val="uk-UA"/>
        </w:rPr>
        <w:t>Б</w:t>
      </w:r>
      <w:proofErr w:type="spellStart"/>
      <w:r w:rsidR="00B6022C" w:rsidRPr="00B453D8">
        <w:rPr>
          <w:rFonts w:ascii="Times New Roman" w:hAnsi="Times New Roman" w:cs="Times New Roman"/>
          <w:sz w:val="28"/>
          <w:szCs w:val="28"/>
        </w:rPr>
        <w:t>юджетна</w:t>
      </w:r>
      <w:proofErr w:type="spellEnd"/>
      <w:r w:rsidR="00B6022C" w:rsidRPr="00B45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22C" w:rsidRPr="00B453D8">
        <w:rPr>
          <w:rFonts w:ascii="Times New Roman" w:hAnsi="Times New Roman" w:cs="Times New Roman"/>
          <w:sz w:val="28"/>
          <w:szCs w:val="28"/>
        </w:rPr>
        <w:t>п</w:t>
      </w:r>
      <w:r w:rsidR="00B6022C" w:rsidRPr="00B6022C">
        <w:rPr>
          <w:rFonts w:ascii="Times New Roman" w:eastAsia="Times New Roman" w:hAnsi="Times New Roman" w:cs="Times New Roman"/>
          <w:sz w:val="28"/>
          <w:szCs w:val="28"/>
        </w:rPr>
        <w:t>рограма</w:t>
      </w:r>
      <w:proofErr w:type="spellEnd"/>
      <w:r w:rsidR="00B6022C" w:rsidRPr="00B602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6022C" w:rsidRPr="00B6022C">
        <w:rPr>
          <w:rFonts w:ascii="Times New Roman" w:eastAsia="Times New Roman" w:hAnsi="Times New Roman" w:cs="Times New Roman"/>
          <w:sz w:val="28"/>
          <w:szCs w:val="28"/>
        </w:rPr>
        <w:t>залишається</w:t>
      </w:r>
      <w:proofErr w:type="spellEnd"/>
      <w:r w:rsidR="00B6022C" w:rsidRPr="00B6022C">
        <w:rPr>
          <w:rFonts w:ascii="Times New Roman" w:eastAsia="Times New Roman" w:hAnsi="Times New Roman" w:cs="Times New Roman"/>
          <w:sz w:val="28"/>
          <w:szCs w:val="28"/>
        </w:rPr>
        <w:t xml:space="preserve"> актуальною для подальшої реалізації.</w:t>
      </w:r>
    </w:p>
    <w:p w:rsidR="00AA7D5D" w:rsidRDefault="00AA7D5D" w:rsidP="001B750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53D8" w:rsidRDefault="00B453D8" w:rsidP="001B750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7D5D">
        <w:rPr>
          <w:rFonts w:ascii="Times New Roman" w:hAnsi="Times New Roman" w:cs="Times New Roman"/>
          <w:b/>
          <w:sz w:val="28"/>
          <w:szCs w:val="28"/>
          <w:lang w:val="uk-UA"/>
        </w:rPr>
        <w:t>Для забезпечення якісних послуг для надання загальної середньої освіти</w:t>
      </w:r>
      <w:r w:rsidRPr="00B453D8">
        <w:rPr>
          <w:rFonts w:ascii="Times New Roman" w:hAnsi="Times New Roman" w:cs="Times New Roman"/>
          <w:sz w:val="28"/>
          <w:szCs w:val="28"/>
          <w:lang w:val="uk-UA"/>
        </w:rPr>
        <w:t xml:space="preserve"> в денних закладах загальної середньої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виконуються наступні бюджетні програми:</w:t>
      </w:r>
      <w:r w:rsidRPr="00B453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C1E61">
        <w:rPr>
          <w:rFonts w:ascii="Times New Roman" w:hAnsi="Times New Roman" w:cs="Times New Roman"/>
          <w:sz w:val="28"/>
          <w:szCs w:val="28"/>
          <w:lang w:val="uk-UA"/>
        </w:rPr>
        <w:t>КПКВ 0611021, КПК ВК 0611031</w:t>
      </w:r>
      <w:r w:rsidR="00800738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9C1E61">
        <w:rPr>
          <w:rFonts w:ascii="Times New Roman" w:hAnsi="Times New Roman" w:cs="Times New Roman"/>
          <w:sz w:val="28"/>
          <w:szCs w:val="28"/>
          <w:lang w:val="uk-UA"/>
        </w:rPr>
        <w:t xml:space="preserve"> КПК ВК 0611061</w:t>
      </w:r>
      <w:r w:rsidR="0080073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2171" w:rsidRDefault="00B453D8" w:rsidP="003A217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23C5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закладах </w:t>
      </w:r>
      <w:r w:rsidRPr="00B453D8">
        <w:rPr>
          <w:rFonts w:ascii="Times New Roman" w:hAnsi="Times New Roman" w:cs="Times New Roman"/>
          <w:sz w:val="28"/>
          <w:szCs w:val="28"/>
          <w:lang w:val="uk-UA"/>
        </w:rPr>
        <w:t>загальної середньої освіти</w:t>
      </w:r>
      <w:r w:rsidRPr="00323C5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освітній процес забезпечують</w:t>
      </w:r>
      <w:r w:rsidRPr="00DB4B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33B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275</w:t>
      </w:r>
      <w:r w:rsidRPr="00323C5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D33B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педагогічних працівників</w:t>
      </w:r>
      <w:r w:rsidRPr="00323C5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які займають </w:t>
      </w:r>
      <w:r w:rsidR="00D33B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310,79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штатних одиниць</w:t>
      </w:r>
      <w:r w:rsidRPr="00DB4B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</w:t>
      </w:r>
      <w:r w:rsidRPr="002208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33B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164</w:t>
      </w:r>
      <w:r w:rsidRPr="002208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працівників із числа обслуговую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чого персоналу, які займають </w:t>
      </w:r>
      <w:r w:rsidR="0018265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162,05</w:t>
      </w:r>
      <w:r w:rsidRPr="002208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323C5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штатних одиниць</w:t>
      </w:r>
      <w:r w:rsidRPr="002208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Всього для забезпечення функціонування закладів дошкільної освіти задіяні </w:t>
      </w:r>
      <w:r w:rsidR="00D33B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310,79</w:t>
      </w:r>
      <w:r w:rsidRPr="002208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штат</w:t>
      </w:r>
      <w:r w:rsidR="00D33B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них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одиниц</w:t>
      </w:r>
      <w:r w:rsidR="00D33B2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ь</w:t>
      </w:r>
      <w:r w:rsidRPr="001712B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>Мережа закладів загальної середньої осві</w:t>
      </w:r>
      <w:r w:rsidR="00D33B28">
        <w:rPr>
          <w:rFonts w:ascii="Times New Roman" w:eastAsia="Times New Roman" w:hAnsi="Times New Roman" w:cs="Times New Roman"/>
          <w:sz w:val="28"/>
          <w:szCs w:val="28"/>
          <w:lang w:val="uk-UA"/>
        </w:rPr>
        <w:t>ти громади нараховує 9 закладів</w:t>
      </w:r>
      <w:r w:rsidR="0052557B">
        <w:rPr>
          <w:rFonts w:ascii="Times New Roman" w:eastAsia="Times New Roman" w:hAnsi="Times New Roman" w:cs="Times New Roman"/>
          <w:sz w:val="28"/>
          <w:szCs w:val="28"/>
          <w:lang w:val="uk-UA"/>
        </w:rPr>
        <w:t>, 4 з них мають дошкільні підрозділи</w:t>
      </w:r>
      <w:r w:rsidR="00D33B28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  <w:r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3A2171" w:rsidRDefault="003A2171" w:rsidP="0088456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 Носівський ліцей №1;</w:t>
      </w:r>
    </w:p>
    <w:p w:rsidR="0052557B" w:rsidRDefault="0052557B" w:rsidP="0088456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 Носівський ліцей №5;</w:t>
      </w:r>
    </w:p>
    <w:p w:rsidR="003A2171" w:rsidRDefault="003A2171" w:rsidP="0088456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 Володьководівицький</w:t>
      </w:r>
      <w:r w:rsidR="00267D9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ліцей з дошкільним підрозділом;</w:t>
      </w:r>
    </w:p>
    <w:p w:rsidR="0052557B" w:rsidRDefault="0052557B" w:rsidP="0088456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 Носівська початкова школа;</w:t>
      </w:r>
    </w:p>
    <w:p w:rsidR="00267D94" w:rsidRDefault="00800BB2" w:rsidP="0088456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52557B">
        <w:rPr>
          <w:rFonts w:ascii="Times New Roman" w:eastAsia="Times New Roman" w:hAnsi="Times New Roman" w:cs="Times New Roman"/>
          <w:sz w:val="28"/>
          <w:szCs w:val="28"/>
          <w:lang w:val="uk-UA"/>
        </w:rPr>
        <w:t>Носівська гімназія №2;</w:t>
      </w:r>
    </w:p>
    <w:p w:rsidR="0052557B" w:rsidRDefault="0052557B" w:rsidP="0088456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 Носівська гімназія №3 з дошкільним підрозділом;</w:t>
      </w:r>
    </w:p>
    <w:p w:rsidR="0052557B" w:rsidRDefault="0052557B" w:rsidP="0088456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 Досліднянська гімназія з дошкільним підрозділом;</w:t>
      </w:r>
    </w:p>
    <w:p w:rsidR="0052557B" w:rsidRDefault="0052557B" w:rsidP="0088456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 Держанівська гімназія з дошкільним підрозділом;</w:t>
      </w:r>
    </w:p>
    <w:p w:rsidR="0052557B" w:rsidRDefault="0052557B" w:rsidP="0088456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 Сулацька гімназія.</w:t>
      </w:r>
    </w:p>
    <w:p w:rsidR="00B453D8" w:rsidRDefault="00B453D8" w:rsidP="0088456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>Усього  в закладах навчається 2448 учнів</w:t>
      </w:r>
      <w:r w:rsidR="003A21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94 вихованці в дошкільних під</w:t>
      </w:r>
      <w:r w:rsidR="00770611">
        <w:rPr>
          <w:rFonts w:ascii="Times New Roman" w:eastAsia="Times New Roman" w:hAnsi="Times New Roman" w:cs="Times New Roman"/>
          <w:sz w:val="28"/>
          <w:szCs w:val="28"/>
          <w:lang w:val="uk-UA"/>
        </w:rPr>
        <w:t>розділах</w:t>
      </w:r>
      <w:r w:rsidR="003A21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закладів загальної середньої освіти</w:t>
      </w:r>
      <w:r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(у міській місцевості – </w:t>
      </w:r>
      <w:r w:rsidRPr="000B13A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1960</w:t>
      </w:r>
      <w:r w:rsidR="0052557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учнів/ 38 вихованців</w:t>
      </w:r>
      <w:r w:rsidRPr="000B13A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у сільській – 488</w:t>
      </w:r>
      <w:r w:rsidR="0052557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учнів/60 вихованців</w:t>
      </w:r>
      <w:r w:rsidRPr="000B13A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). </w:t>
      </w:r>
    </w:p>
    <w:bookmarkStart w:id="1" w:name="_MON_1740208848"/>
    <w:bookmarkEnd w:id="1"/>
    <w:p w:rsidR="00AA7D5D" w:rsidRDefault="00800738" w:rsidP="004836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63AB5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object w:dxaOrig="4020" w:dyaOrig="3003">
          <v:shape id="_x0000_i1026" type="#_x0000_t75" style="width:402pt;height:287.25pt" o:ole="">
            <v:imagedata r:id="rId15" o:title=""/>
          </v:shape>
          <o:OLEObject Type="Embed" ProgID="PowerPoint.Slide.12" ShapeID="_x0000_i1026" DrawAspect="Content" ObjectID="_1740401572" r:id="rId16"/>
        </w:object>
      </w:r>
    </w:p>
    <w:p w:rsidR="00AA7D5D" w:rsidRPr="00483668" w:rsidRDefault="00AA7D5D" w:rsidP="004836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C453C" w:rsidRPr="00AA7D5D" w:rsidRDefault="001C453C" w:rsidP="009657B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9C1E61">
        <w:rPr>
          <w:rFonts w:ascii="Times New Roman" w:hAnsi="Times New Roman" w:cs="Times New Roman"/>
          <w:sz w:val="28"/>
          <w:szCs w:val="28"/>
          <w:lang w:val="uk-UA"/>
        </w:rPr>
        <w:t xml:space="preserve">Середня вартість </w:t>
      </w:r>
      <w:r>
        <w:rPr>
          <w:rFonts w:ascii="Times New Roman" w:hAnsi="Times New Roman" w:cs="Times New Roman"/>
          <w:sz w:val="28"/>
          <w:szCs w:val="28"/>
          <w:lang w:val="uk-UA"/>
        </w:rPr>
        <w:t>утримання 1 дитини в ЗЗСО у 2022</w:t>
      </w:r>
      <w:r w:rsidRPr="009C1E61">
        <w:rPr>
          <w:rFonts w:ascii="Times New Roman" w:hAnsi="Times New Roman" w:cs="Times New Roman"/>
          <w:sz w:val="28"/>
          <w:szCs w:val="28"/>
          <w:lang w:val="uk-UA"/>
        </w:rPr>
        <w:t xml:space="preserve">  році складає </w:t>
      </w:r>
      <w:r>
        <w:rPr>
          <w:rFonts w:ascii="Times New Roman" w:hAnsi="Times New Roman" w:cs="Times New Roman"/>
          <w:sz w:val="28"/>
          <w:szCs w:val="28"/>
          <w:lang w:val="uk-UA"/>
        </w:rPr>
        <w:t>37 654</w:t>
      </w:r>
      <w:r w:rsidRPr="009C1E61">
        <w:rPr>
          <w:rFonts w:ascii="Times New Roman" w:hAnsi="Times New Roman" w:cs="Times New Roman"/>
          <w:sz w:val="28"/>
          <w:szCs w:val="28"/>
          <w:lang w:val="uk-UA"/>
        </w:rPr>
        <w:t xml:space="preserve"> грн.</w:t>
      </w:r>
      <w:r w:rsidRPr="009C1E61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9C1E61">
        <w:rPr>
          <w:rFonts w:ascii="Times New Roman" w:hAnsi="Times New Roman" w:cs="Times New Roman"/>
          <w:sz w:val="28"/>
          <w:szCs w:val="28"/>
          <w:lang w:val="uk-UA"/>
        </w:rPr>
        <w:t xml:space="preserve"> в рік. Основну частку видатків займають видатки на оплату праці з нарахуваннями – </w:t>
      </w:r>
      <w:r>
        <w:rPr>
          <w:rFonts w:ascii="Times New Roman" w:hAnsi="Times New Roman" w:cs="Times New Roman"/>
          <w:sz w:val="28"/>
          <w:szCs w:val="28"/>
          <w:lang w:val="uk-UA"/>
        </w:rPr>
        <w:t>80,31</w:t>
      </w:r>
      <w:r w:rsidRPr="009C1E61">
        <w:rPr>
          <w:rFonts w:ascii="Times New Roman" w:hAnsi="Times New Roman" w:cs="Times New Roman"/>
          <w:sz w:val="28"/>
          <w:szCs w:val="28"/>
          <w:lang w:val="uk-UA"/>
        </w:rPr>
        <w:t xml:space="preserve"> відсотки</w:t>
      </w:r>
      <w:r w:rsidR="00AA7D5D" w:rsidRPr="005362A3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</w:p>
    <w:p w:rsidR="00AA7D5D" w:rsidRDefault="00AA7D5D" w:rsidP="001C453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7D5D" w:rsidRPr="00E56690" w:rsidRDefault="001C453C" w:rsidP="00E56690">
      <w:pPr>
        <w:spacing w:after="0"/>
        <w:ind w:firstLine="567"/>
        <w:jc w:val="both"/>
        <w:rPr>
          <w:sz w:val="28"/>
          <w:szCs w:val="28"/>
          <w:lang w:val="uk-UA"/>
        </w:rPr>
      </w:pPr>
      <w:r w:rsidRPr="001C45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311DF" w:rsidRDefault="003F662B" w:rsidP="002311D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53150" cy="686752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A7D5D" w:rsidRDefault="00AA7D5D" w:rsidP="002311D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662B" w:rsidRPr="00E56690" w:rsidRDefault="003F662B" w:rsidP="002311D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3AD6" w:rsidRPr="004C0368" w:rsidRDefault="00E56690" w:rsidP="004C036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6690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Pr="00E56690">
        <w:rPr>
          <w:rFonts w:ascii="Times New Roman" w:hAnsi="Times New Roman" w:cs="Times New Roman"/>
          <w:sz w:val="28"/>
          <w:szCs w:val="28"/>
        </w:rPr>
        <w:t xml:space="preserve">КПКВ 0611021 </w:t>
      </w:r>
      <w:r w:rsidRPr="00E56690">
        <w:rPr>
          <w:rFonts w:ascii="Times New Roman" w:hAnsi="Times New Roman" w:cs="Times New Roman"/>
          <w:sz w:val="28"/>
          <w:szCs w:val="28"/>
          <w:lang w:val="uk-UA"/>
        </w:rPr>
        <w:t xml:space="preserve">передбачено видатків на 2022 рік  за загальним фондом в сумі </w:t>
      </w:r>
      <w:r w:rsidRPr="00E5669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E56690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E56690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34 737,3 тис. грн. виконання </w:t>
      </w:r>
      <w:r w:rsidRPr="00E56690">
        <w:rPr>
          <w:rFonts w:ascii="Times New Roman" w:hAnsi="Times New Roman" w:cs="Times New Roman"/>
          <w:sz w:val="28"/>
          <w:szCs w:val="28"/>
        </w:rPr>
        <w:t xml:space="preserve">30 319,2 тис. </w:t>
      </w:r>
      <w:r w:rsidRPr="00E56690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E56690">
        <w:rPr>
          <w:rFonts w:ascii="Times New Roman" w:hAnsi="Times New Roman" w:cs="Times New Roman"/>
          <w:sz w:val="28"/>
          <w:szCs w:val="28"/>
        </w:rPr>
        <w:t>рн</w:t>
      </w:r>
      <w:r w:rsidR="002234A2">
        <w:rPr>
          <w:rFonts w:ascii="Times New Roman" w:hAnsi="Times New Roman" w:cs="Times New Roman"/>
          <w:sz w:val="28"/>
          <w:szCs w:val="28"/>
          <w:lang w:val="uk-UA"/>
        </w:rPr>
        <w:t xml:space="preserve">, що становить 87,28%; за спеціальним фондом  заплановані видатки у сумі 1 626 тис. грн. виконано – 1 574,8 тис. </w:t>
      </w:r>
      <w:r w:rsidR="007A3AD6">
        <w:rPr>
          <w:rFonts w:ascii="Times New Roman" w:hAnsi="Times New Roman" w:cs="Times New Roman"/>
          <w:sz w:val="28"/>
          <w:szCs w:val="28"/>
          <w:lang w:val="uk-UA"/>
        </w:rPr>
        <w:t>грн..</w:t>
      </w:r>
      <w:r w:rsidR="002234A2">
        <w:rPr>
          <w:rFonts w:ascii="Times New Roman" w:hAnsi="Times New Roman" w:cs="Times New Roman"/>
          <w:sz w:val="28"/>
          <w:szCs w:val="28"/>
          <w:lang w:val="uk-UA"/>
        </w:rPr>
        <w:t>, що становить 96,85%. Відхилення планових показників від касових в сумі 4 957,8 тис. грн. пояснюється економією</w:t>
      </w:r>
      <w:r w:rsidR="007A3AD6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2234A2">
        <w:rPr>
          <w:rFonts w:ascii="Times New Roman" w:hAnsi="Times New Roman" w:cs="Times New Roman"/>
          <w:sz w:val="28"/>
          <w:szCs w:val="28"/>
          <w:lang w:val="uk-UA"/>
        </w:rPr>
        <w:t xml:space="preserve"> по оплаті праці, видатках по продуктах харчування та використання енергоносіїв</w:t>
      </w:r>
      <w:r w:rsidR="007A3AD6">
        <w:rPr>
          <w:rFonts w:ascii="Times New Roman" w:hAnsi="Times New Roman" w:cs="Times New Roman"/>
          <w:sz w:val="28"/>
          <w:szCs w:val="28"/>
          <w:lang w:val="uk-UA"/>
        </w:rPr>
        <w:t xml:space="preserve"> внаслідок зменшення кількості днів відвідування учнями закладів загальної середньої освіти під час</w:t>
      </w:r>
      <w:r w:rsidR="007A3AD6" w:rsidRPr="007A3AD6">
        <w:rPr>
          <w:rFonts w:ascii="Times New Roman" w:hAnsi="Times New Roman" w:cs="Times New Roman"/>
          <w:sz w:val="28"/>
          <w:szCs w:val="28"/>
          <w:lang w:val="uk-UA"/>
        </w:rPr>
        <w:t xml:space="preserve"> запровадження правового режиму воєн</w:t>
      </w:r>
      <w:r w:rsidR="007A3AD6">
        <w:rPr>
          <w:rFonts w:ascii="Times New Roman" w:hAnsi="Times New Roman" w:cs="Times New Roman"/>
          <w:sz w:val="28"/>
          <w:szCs w:val="28"/>
          <w:lang w:val="uk-UA"/>
        </w:rPr>
        <w:t>ного стану на території України та організації навчання за змішаною формою.</w:t>
      </w:r>
      <w:r w:rsidR="004C03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3AD6" w:rsidRPr="004C03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Проведена оцінка ефективності бюджетної програми за КПКВК </w:t>
      </w:r>
      <w:r w:rsidR="007A3AD6">
        <w:rPr>
          <w:rFonts w:ascii="Times New Roman" w:eastAsia="Times New Roman" w:hAnsi="Times New Roman" w:cs="Times New Roman"/>
          <w:sz w:val="28"/>
          <w:szCs w:val="28"/>
          <w:lang w:val="uk-UA"/>
        </w:rPr>
        <w:t>061</w:t>
      </w:r>
      <w:r w:rsidR="007A3AD6" w:rsidRPr="004C0368">
        <w:rPr>
          <w:rFonts w:ascii="Times New Roman" w:eastAsia="Times New Roman" w:hAnsi="Times New Roman" w:cs="Times New Roman"/>
          <w:sz w:val="28"/>
          <w:szCs w:val="28"/>
          <w:lang w:val="uk-UA"/>
        </w:rPr>
        <w:t>10</w:t>
      </w:r>
      <w:r w:rsidR="007A3AD6">
        <w:rPr>
          <w:rFonts w:ascii="Times New Roman" w:eastAsia="Times New Roman" w:hAnsi="Times New Roman" w:cs="Times New Roman"/>
          <w:sz w:val="28"/>
          <w:szCs w:val="28"/>
          <w:lang w:val="uk-UA"/>
        </w:rPr>
        <w:t>21</w:t>
      </w:r>
      <w:r w:rsidR="007A3AD6" w:rsidRPr="004C03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визначенням  ступеню ефективності відповідно до Методики здійснення </w:t>
      </w:r>
      <w:r w:rsidR="007A3AD6" w:rsidRPr="004C0368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порівняльного аналізу показує </w:t>
      </w:r>
      <w:r w:rsidR="004C0368">
        <w:rPr>
          <w:rFonts w:ascii="Times New Roman" w:eastAsia="Times New Roman" w:hAnsi="Times New Roman" w:cs="Times New Roman"/>
          <w:sz w:val="28"/>
          <w:szCs w:val="28"/>
          <w:lang w:val="uk-UA"/>
        </w:rPr>
        <w:t>високу</w:t>
      </w:r>
      <w:r w:rsidR="007A3AD6" w:rsidRPr="004C03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ефективність. </w:t>
      </w:r>
      <w:r w:rsidR="004C0368">
        <w:rPr>
          <w:rFonts w:ascii="Times New Roman" w:eastAsia="Times New Roman" w:hAnsi="Times New Roman" w:cs="Times New Roman"/>
          <w:sz w:val="28"/>
          <w:szCs w:val="28"/>
          <w:lang w:val="uk-UA"/>
        </w:rPr>
        <w:t>Б</w:t>
      </w:r>
      <w:r w:rsidR="007A3AD6" w:rsidRPr="004C0368">
        <w:rPr>
          <w:rFonts w:ascii="Times New Roman" w:hAnsi="Times New Roman" w:cs="Times New Roman"/>
          <w:sz w:val="28"/>
          <w:szCs w:val="28"/>
          <w:lang w:val="uk-UA"/>
        </w:rPr>
        <w:t>юджетна п</w:t>
      </w:r>
      <w:r w:rsidR="007A3AD6" w:rsidRPr="004C0368">
        <w:rPr>
          <w:rFonts w:ascii="Times New Roman" w:eastAsia="Times New Roman" w:hAnsi="Times New Roman" w:cs="Times New Roman"/>
          <w:sz w:val="28"/>
          <w:szCs w:val="28"/>
          <w:lang w:val="uk-UA"/>
        </w:rPr>
        <w:t>рограма залишається актуальною для подальшої реалізації.</w:t>
      </w:r>
    </w:p>
    <w:p w:rsidR="004C0368" w:rsidRPr="004C0368" w:rsidRDefault="004C0368" w:rsidP="004C036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41414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7A3AD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A3AD6" w:rsidRPr="007A3A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6690" w:rsidRPr="007A3AD6">
        <w:rPr>
          <w:rFonts w:ascii="Times New Roman" w:hAnsi="Times New Roman" w:cs="Times New Roman"/>
          <w:sz w:val="28"/>
          <w:szCs w:val="28"/>
          <w:lang w:val="uk-UA"/>
        </w:rPr>
        <w:t xml:space="preserve">КПК ВК 0611031 </w:t>
      </w:r>
      <w:r w:rsidRPr="00E56690">
        <w:rPr>
          <w:rFonts w:ascii="Times New Roman" w:hAnsi="Times New Roman" w:cs="Times New Roman"/>
          <w:sz w:val="28"/>
          <w:szCs w:val="28"/>
          <w:lang w:val="uk-UA"/>
        </w:rPr>
        <w:t>передбачено видатків на 2022 рік  за загальним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фондом 57147,6 тис. грн.. виконано </w:t>
      </w:r>
      <w:r w:rsidR="00E56690" w:rsidRPr="007A3AD6">
        <w:rPr>
          <w:rFonts w:ascii="Times New Roman" w:hAnsi="Times New Roman" w:cs="Times New Roman"/>
          <w:sz w:val="28"/>
          <w:szCs w:val="28"/>
          <w:lang w:val="uk-UA"/>
        </w:rPr>
        <w:t xml:space="preserve"> 57</w:t>
      </w:r>
      <w:r w:rsidR="00E56690" w:rsidRPr="00E56690">
        <w:rPr>
          <w:rFonts w:ascii="Times New Roman" w:hAnsi="Times New Roman" w:cs="Times New Roman"/>
          <w:sz w:val="28"/>
          <w:szCs w:val="28"/>
        </w:rPr>
        <w:t> </w:t>
      </w:r>
      <w:r w:rsidR="00E56690" w:rsidRPr="007A3AD6">
        <w:rPr>
          <w:rFonts w:ascii="Times New Roman" w:hAnsi="Times New Roman" w:cs="Times New Roman"/>
          <w:sz w:val="28"/>
          <w:szCs w:val="28"/>
          <w:lang w:val="uk-UA"/>
        </w:rPr>
        <w:t>118,9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тис. грн., що становить 9</w:t>
      </w:r>
      <w:r w:rsidR="00800738">
        <w:rPr>
          <w:rFonts w:ascii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00738">
        <w:rPr>
          <w:rFonts w:ascii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5% </w:t>
      </w:r>
      <w:r w:rsidRPr="004C03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Проведена оцінка ефективності бюджетної програми показує </w:t>
      </w:r>
      <w:r w:rsidR="00CC78DA">
        <w:rPr>
          <w:rFonts w:ascii="Times New Roman" w:eastAsia="Times New Roman" w:hAnsi="Times New Roman" w:cs="Times New Roman"/>
          <w:sz w:val="28"/>
          <w:szCs w:val="28"/>
          <w:lang w:val="uk-UA"/>
        </w:rPr>
        <w:t>середню</w:t>
      </w:r>
      <w:r w:rsidRPr="004C03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ефективність.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</w:t>
      </w:r>
      <w:r w:rsidRPr="004C0368">
        <w:rPr>
          <w:rFonts w:ascii="Times New Roman" w:hAnsi="Times New Roman" w:cs="Times New Roman"/>
          <w:sz w:val="28"/>
          <w:szCs w:val="28"/>
          <w:lang w:val="uk-UA"/>
        </w:rPr>
        <w:t>юджетна п</w:t>
      </w:r>
      <w:r w:rsidRPr="004C0368">
        <w:rPr>
          <w:rFonts w:ascii="Times New Roman" w:eastAsia="Times New Roman" w:hAnsi="Times New Roman" w:cs="Times New Roman"/>
          <w:sz w:val="28"/>
          <w:szCs w:val="28"/>
          <w:lang w:val="uk-UA"/>
        </w:rPr>
        <w:t>рограма залишається актуальною для подальшої реалізації.</w:t>
      </w:r>
    </w:p>
    <w:p w:rsidR="004C0368" w:rsidRPr="004C0368" w:rsidRDefault="004C0368" w:rsidP="004C036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414141"/>
          <w:sz w:val="28"/>
          <w:szCs w:val="28"/>
          <w:lang w:val="uk-UA"/>
        </w:rPr>
      </w:pPr>
      <w:r w:rsidRPr="004C0368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КПК</w:t>
      </w:r>
      <w:r w:rsidR="00E56690" w:rsidRPr="004C0368">
        <w:rPr>
          <w:rFonts w:ascii="Times New Roman" w:hAnsi="Times New Roman" w:cs="Times New Roman"/>
          <w:sz w:val="28"/>
          <w:szCs w:val="28"/>
        </w:rPr>
        <w:t>ВК 0611061</w:t>
      </w:r>
      <w:r w:rsidRPr="004C0368">
        <w:rPr>
          <w:rFonts w:ascii="Times New Roman" w:hAnsi="Times New Roman" w:cs="Times New Roman"/>
          <w:sz w:val="28"/>
          <w:szCs w:val="28"/>
          <w:lang w:val="uk-UA"/>
        </w:rPr>
        <w:t xml:space="preserve"> передбачено видатків на 2022 рік  за загальним фондом </w:t>
      </w:r>
      <w:r w:rsidR="00E56690" w:rsidRPr="004C0368">
        <w:rPr>
          <w:rFonts w:ascii="Times New Roman" w:hAnsi="Times New Roman" w:cs="Times New Roman"/>
          <w:sz w:val="28"/>
          <w:szCs w:val="28"/>
        </w:rPr>
        <w:t>2 194,8 тис. грн.</w:t>
      </w:r>
      <w:r w:rsidRPr="004C0368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100%, за спеціальним – 2288,1 тис. грн., виконання 100%.</w:t>
      </w:r>
      <w:r w:rsidRPr="004C03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Проведена оцінка ефективності бюджетної програми показує високу ефективність. </w:t>
      </w:r>
    </w:p>
    <w:p w:rsidR="00AA7D5D" w:rsidRDefault="00AA7D5D" w:rsidP="00D33B28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4665" w:rsidRDefault="00D33B28" w:rsidP="0047466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7B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Важливим етапом інтеграції дітей з особливими освітніми потребами</w:t>
      </w:r>
      <w:r w:rsidRPr="00323C5F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1744D5">
        <w:rPr>
          <w:rFonts w:ascii="Times New Roman" w:hAnsi="Times New Roman" w:cs="Times New Roman"/>
          <w:sz w:val="28"/>
          <w:szCs w:val="28"/>
          <w:lang w:val="uk-UA"/>
        </w:rPr>
        <w:t xml:space="preserve">освітній процес є забезпечення </w:t>
      </w:r>
      <w:r w:rsidR="00487BB2">
        <w:rPr>
          <w:rFonts w:ascii="Times New Roman" w:hAnsi="Times New Roman" w:cs="Times New Roman"/>
          <w:sz w:val="28"/>
          <w:szCs w:val="28"/>
          <w:lang w:val="uk-UA"/>
        </w:rPr>
        <w:t xml:space="preserve"> належної інклюзивної освіти в закладах загальної середньої та дошкільної освіти</w:t>
      </w:r>
      <w:r w:rsidRPr="00323C5F">
        <w:rPr>
          <w:rFonts w:ascii="Times New Roman" w:hAnsi="Times New Roman" w:cs="Times New Roman"/>
          <w:sz w:val="28"/>
          <w:szCs w:val="28"/>
          <w:lang w:val="uk-UA"/>
        </w:rPr>
        <w:t xml:space="preserve"> для надання якої щоро</w:t>
      </w:r>
      <w:r w:rsidR="00474665">
        <w:rPr>
          <w:rFonts w:ascii="Times New Roman" w:hAnsi="Times New Roman" w:cs="Times New Roman"/>
          <w:sz w:val="28"/>
          <w:szCs w:val="28"/>
          <w:lang w:val="uk-UA"/>
        </w:rPr>
        <w:t>ку створюються відповідні умови. З</w:t>
      </w:r>
      <w:r w:rsidRPr="00323C5F">
        <w:rPr>
          <w:rFonts w:ascii="Times New Roman" w:hAnsi="Times New Roman" w:cs="Times New Roman"/>
          <w:sz w:val="28"/>
          <w:szCs w:val="28"/>
          <w:lang w:val="uk-UA"/>
        </w:rPr>
        <w:t>а бажанням батьків відк</w:t>
      </w:r>
      <w:r>
        <w:rPr>
          <w:rFonts w:ascii="Times New Roman" w:hAnsi="Times New Roman" w:cs="Times New Roman"/>
          <w:sz w:val="28"/>
          <w:szCs w:val="28"/>
          <w:lang w:val="uk-UA"/>
        </w:rPr>
        <w:t>риваються групи</w:t>
      </w:r>
      <w:r w:rsidR="00474665">
        <w:rPr>
          <w:rFonts w:ascii="Times New Roman" w:hAnsi="Times New Roman" w:cs="Times New Roman"/>
          <w:sz w:val="28"/>
          <w:szCs w:val="28"/>
          <w:lang w:val="uk-UA"/>
        </w:rPr>
        <w:t xml:space="preserve"> в ДНЗ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74665">
        <w:rPr>
          <w:rFonts w:ascii="Times New Roman" w:hAnsi="Times New Roman" w:cs="Times New Roman"/>
          <w:sz w:val="28"/>
          <w:szCs w:val="28"/>
          <w:lang w:val="uk-UA"/>
        </w:rPr>
        <w:t xml:space="preserve"> а в закладах загальної середньої освіти є класи з інклюзивною формою навчання. </w:t>
      </w:r>
    </w:p>
    <w:p w:rsidR="001744D5" w:rsidRPr="0098442E" w:rsidRDefault="00884567" w:rsidP="001744D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н</w:t>
      </w:r>
      <w:r w:rsidR="001744D5" w:rsidRPr="001744D5">
        <w:rPr>
          <w:rFonts w:ascii="Times New Roman" w:hAnsi="Times New Roman" w:cs="Times New Roman"/>
          <w:sz w:val="28"/>
          <w:szCs w:val="28"/>
          <w:lang w:val="uk-UA"/>
        </w:rPr>
        <w:t>адання державної підтримки особам з особливими освітніми потребами, які навчаються в інклюзивних класах, групах</w:t>
      </w:r>
      <w:r w:rsidR="001744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44D5" w:rsidRPr="0098442E">
        <w:rPr>
          <w:rFonts w:ascii="Times New Roman" w:hAnsi="Times New Roman" w:cs="Times New Roman"/>
          <w:b/>
          <w:sz w:val="28"/>
          <w:szCs w:val="28"/>
          <w:lang w:val="uk-UA"/>
        </w:rPr>
        <w:t>виконуються наступні бюджетні програми: КПКВ 0611200, КПК ВК 0611210</w:t>
      </w:r>
      <w:r w:rsidR="0029528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74665" w:rsidRDefault="00474665" w:rsidP="0047466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2022 році в Носівському ДНЗ №1 комбінованого типу «Барвінок»</w:t>
      </w:r>
      <w:r w:rsidR="00D33B28">
        <w:rPr>
          <w:rFonts w:ascii="Times New Roman" w:hAnsi="Times New Roman" w:cs="Times New Roman"/>
          <w:sz w:val="28"/>
          <w:szCs w:val="28"/>
          <w:lang w:val="uk-UA"/>
        </w:rPr>
        <w:t xml:space="preserve">  виховувалося 7 дітей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ООП</w:t>
      </w:r>
      <w:r w:rsidR="00D33B28">
        <w:rPr>
          <w:rFonts w:ascii="Times New Roman" w:hAnsi="Times New Roman" w:cs="Times New Roman"/>
          <w:sz w:val="28"/>
          <w:szCs w:val="28"/>
          <w:lang w:val="uk-UA"/>
        </w:rPr>
        <w:t xml:space="preserve">, до початку введення в країні воєнного стану.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закладах загальної середньої освіти  - 21 учень з ООП.</w:t>
      </w:r>
    </w:p>
    <w:p w:rsidR="0098442E" w:rsidRPr="0098442E" w:rsidRDefault="001744D5" w:rsidP="0098442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6690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КПКВ 0611</w:t>
      </w:r>
      <w:r>
        <w:rPr>
          <w:rFonts w:ascii="Times New Roman" w:hAnsi="Times New Roman" w:cs="Times New Roman"/>
          <w:sz w:val="28"/>
          <w:szCs w:val="28"/>
          <w:lang w:val="uk-UA"/>
        </w:rPr>
        <w:t>200</w:t>
      </w:r>
      <w:r w:rsidRPr="00E56690">
        <w:rPr>
          <w:rFonts w:ascii="Times New Roman" w:hAnsi="Times New Roman" w:cs="Times New Roman"/>
          <w:sz w:val="28"/>
          <w:szCs w:val="28"/>
        </w:rPr>
        <w:t xml:space="preserve"> </w:t>
      </w:r>
      <w:r w:rsidRPr="00E56690">
        <w:rPr>
          <w:rFonts w:ascii="Times New Roman" w:hAnsi="Times New Roman" w:cs="Times New Roman"/>
          <w:sz w:val="28"/>
          <w:szCs w:val="28"/>
          <w:lang w:val="uk-UA"/>
        </w:rPr>
        <w:t xml:space="preserve">передбачено видатків на 2022 рік  за загальним фондом в сумі </w:t>
      </w:r>
      <w:r>
        <w:rPr>
          <w:rFonts w:ascii="Times New Roman" w:hAnsi="Times New Roman" w:cs="Times New Roman"/>
          <w:sz w:val="28"/>
          <w:szCs w:val="28"/>
          <w:lang w:val="uk-UA"/>
        </w:rPr>
        <w:t>481,110</w:t>
      </w:r>
      <w:r w:rsidRPr="00E56690">
        <w:rPr>
          <w:rFonts w:ascii="Times New Roman" w:hAnsi="Times New Roman" w:cs="Times New Roman"/>
          <w:sz w:val="28"/>
          <w:szCs w:val="28"/>
          <w:lang w:val="uk-UA"/>
        </w:rPr>
        <w:t xml:space="preserve"> тис. грн. виконання </w:t>
      </w:r>
      <w:r>
        <w:rPr>
          <w:rFonts w:ascii="Times New Roman" w:hAnsi="Times New Roman" w:cs="Times New Roman"/>
          <w:sz w:val="28"/>
          <w:szCs w:val="28"/>
          <w:lang w:val="uk-UA"/>
        </w:rPr>
        <w:t>284,933</w:t>
      </w:r>
      <w:r w:rsidRPr="00E56690">
        <w:rPr>
          <w:rFonts w:ascii="Times New Roman" w:hAnsi="Times New Roman" w:cs="Times New Roman"/>
          <w:sz w:val="28"/>
          <w:szCs w:val="28"/>
        </w:rPr>
        <w:t xml:space="preserve"> тис. </w:t>
      </w:r>
      <w:r w:rsidRPr="00E56690">
        <w:rPr>
          <w:rFonts w:ascii="Times New Roman" w:hAnsi="Times New Roman" w:cs="Times New Roman"/>
          <w:sz w:val="28"/>
          <w:szCs w:val="28"/>
          <w:lang w:val="uk-UA"/>
        </w:rPr>
        <w:t>г</w:t>
      </w:r>
      <w:proofErr w:type="spellStart"/>
      <w:r w:rsidRPr="00E56690"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що становить 59,22%. Відхилення планових показників від касових в сумі  196,177тис. грн. пояснюється економією по оплаті праці та придбанню засобів навчання для проведення корекційно-розвиткових занять</w:t>
      </w:r>
      <w:r w:rsidR="0098442E" w:rsidRPr="009844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442E">
        <w:rPr>
          <w:rFonts w:ascii="Times New Roman" w:hAnsi="Times New Roman" w:cs="Times New Roman"/>
          <w:sz w:val="28"/>
          <w:szCs w:val="28"/>
          <w:lang w:val="uk-UA"/>
        </w:rPr>
        <w:t>внаслідок зменшення кількості днів відвідування учнями з ООП закладів загальної середньої освіти та дошкільної освіти під час</w:t>
      </w:r>
      <w:r w:rsidR="0098442E" w:rsidRPr="007A3AD6">
        <w:rPr>
          <w:rFonts w:ascii="Times New Roman" w:hAnsi="Times New Roman" w:cs="Times New Roman"/>
          <w:sz w:val="28"/>
          <w:szCs w:val="28"/>
          <w:lang w:val="uk-UA"/>
        </w:rPr>
        <w:t xml:space="preserve"> запровадження правового режиму воєн</w:t>
      </w:r>
      <w:r w:rsidR="0098442E">
        <w:rPr>
          <w:rFonts w:ascii="Times New Roman" w:hAnsi="Times New Roman" w:cs="Times New Roman"/>
          <w:sz w:val="28"/>
          <w:szCs w:val="28"/>
          <w:lang w:val="uk-UA"/>
        </w:rPr>
        <w:t xml:space="preserve">ного стану на території України </w:t>
      </w:r>
      <w:r w:rsidR="0098442E" w:rsidRPr="0098442E">
        <w:rPr>
          <w:rFonts w:ascii="Times New Roman" w:hAnsi="Times New Roman" w:cs="Times New Roman"/>
          <w:sz w:val="28"/>
          <w:szCs w:val="28"/>
          <w:lang w:val="uk-UA"/>
        </w:rPr>
        <w:t>та внесення змін до постанови Кабінету Міністрів України № 590 від 9 червня 2021 року.</w:t>
      </w:r>
      <w:r w:rsidR="009844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442E" w:rsidRPr="00C25837">
        <w:rPr>
          <w:rFonts w:ascii="Times New Roman" w:eastAsia="Times New Roman" w:hAnsi="Times New Roman" w:cs="Times New Roman"/>
          <w:sz w:val="28"/>
          <w:szCs w:val="28"/>
        </w:rPr>
        <w:t>Проведена</w:t>
      </w:r>
      <w:r w:rsidR="0098442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42E" w:rsidRPr="00C25837">
        <w:rPr>
          <w:rFonts w:ascii="Times New Roman" w:eastAsia="Times New Roman" w:hAnsi="Times New Roman" w:cs="Times New Roman"/>
          <w:sz w:val="28"/>
          <w:szCs w:val="28"/>
        </w:rPr>
        <w:t>оцінка</w:t>
      </w:r>
      <w:proofErr w:type="spellEnd"/>
      <w:r w:rsidR="0098442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42E" w:rsidRPr="00C25837"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 w:rsidR="0098442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42E" w:rsidRPr="00C25837">
        <w:rPr>
          <w:rFonts w:ascii="Times New Roman" w:eastAsia="Times New Roman" w:hAnsi="Times New Roman" w:cs="Times New Roman"/>
          <w:sz w:val="28"/>
          <w:szCs w:val="28"/>
        </w:rPr>
        <w:t>бюджетної</w:t>
      </w:r>
      <w:proofErr w:type="spellEnd"/>
      <w:r w:rsidR="0098442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42E" w:rsidRPr="00C25837"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 w:rsidR="0098442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442E" w:rsidRPr="00C25837">
        <w:rPr>
          <w:rFonts w:ascii="Times New Roman" w:eastAsia="Times New Roman" w:hAnsi="Times New Roman" w:cs="Times New Roman"/>
          <w:sz w:val="28"/>
          <w:szCs w:val="28"/>
        </w:rPr>
        <w:t>з</w:t>
      </w:r>
      <w:r w:rsidR="0098442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8442E" w:rsidRPr="00C25837">
        <w:rPr>
          <w:rFonts w:ascii="Times New Roman" w:eastAsia="Times New Roman" w:hAnsi="Times New Roman" w:cs="Times New Roman"/>
          <w:sz w:val="28"/>
          <w:szCs w:val="28"/>
        </w:rPr>
        <w:t>визначенням</w:t>
      </w:r>
      <w:proofErr w:type="spellEnd"/>
      <w:r w:rsidR="0098442E" w:rsidRPr="002914E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98442E" w:rsidRPr="00C25837">
        <w:rPr>
          <w:rFonts w:ascii="Times New Roman" w:eastAsia="Times New Roman" w:hAnsi="Times New Roman" w:cs="Times New Roman"/>
          <w:sz w:val="28"/>
          <w:szCs w:val="28"/>
        </w:rPr>
        <w:t>ступеню</w:t>
      </w:r>
      <w:proofErr w:type="spellEnd"/>
      <w:proofErr w:type="gramEnd"/>
      <w:r w:rsidR="0098442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42E" w:rsidRPr="00C25837"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 w:rsidR="0098442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42E" w:rsidRPr="00C25837"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 w:rsidR="0098442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442E" w:rsidRPr="00C25837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98442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442E" w:rsidRPr="00C25837">
        <w:rPr>
          <w:rFonts w:ascii="Times New Roman" w:eastAsia="Times New Roman" w:hAnsi="Times New Roman" w:cs="Times New Roman"/>
          <w:sz w:val="28"/>
          <w:szCs w:val="28"/>
        </w:rPr>
        <w:t>Методики</w:t>
      </w:r>
      <w:r w:rsidR="0098442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42E" w:rsidRPr="00C25837">
        <w:rPr>
          <w:rFonts w:ascii="Times New Roman" w:eastAsia="Times New Roman" w:hAnsi="Times New Roman" w:cs="Times New Roman"/>
          <w:sz w:val="28"/>
          <w:szCs w:val="28"/>
        </w:rPr>
        <w:t>здійснення</w:t>
      </w:r>
      <w:proofErr w:type="spellEnd"/>
      <w:r w:rsidR="0098442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42E" w:rsidRPr="00C25837">
        <w:rPr>
          <w:rFonts w:ascii="Times New Roman" w:eastAsia="Times New Roman" w:hAnsi="Times New Roman" w:cs="Times New Roman"/>
          <w:sz w:val="28"/>
          <w:szCs w:val="28"/>
        </w:rPr>
        <w:t>порівняльного</w:t>
      </w:r>
      <w:proofErr w:type="spellEnd"/>
      <w:r w:rsidR="0098442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42E" w:rsidRPr="00C25837"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 w:rsidR="0098442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42E" w:rsidRPr="00C25837">
        <w:rPr>
          <w:rFonts w:ascii="Times New Roman" w:eastAsia="Times New Roman" w:hAnsi="Times New Roman" w:cs="Times New Roman"/>
          <w:sz w:val="28"/>
          <w:szCs w:val="28"/>
        </w:rPr>
        <w:t>показує</w:t>
      </w:r>
      <w:proofErr w:type="spellEnd"/>
      <w:r w:rsidR="0098442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8D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високу </w:t>
      </w:r>
      <w:proofErr w:type="spellStart"/>
      <w:r w:rsidR="0098442E" w:rsidRPr="00C25837"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proofErr w:type="spellEnd"/>
      <w:r w:rsidR="0098442E" w:rsidRPr="002914E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C78DA">
        <w:rPr>
          <w:rFonts w:ascii="Times New Roman" w:eastAsia="Times New Roman" w:hAnsi="Times New Roman" w:cs="Times New Roman"/>
          <w:sz w:val="28"/>
          <w:szCs w:val="28"/>
          <w:lang w:val="uk-UA"/>
        </w:rPr>
        <w:t>Б</w:t>
      </w:r>
      <w:proofErr w:type="spellStart"/>
      <w:r w:rsidR="0098442E" w:rsidRPr="00B453D8">
        <w:rPr>
          <w:rFonts w:ascii="Times New Roman" w:hAnsi="Times New Roman" w:cs="Times New Roman"/>
          <w:sz w:val="28"/>
          <w:szCs w:val="28"/>
        </w:rPr>
        <w:t>юджетна</w:t>
      </w:r>
      <w:proofErr w:type="spellEnd"/>
      <w:r w:rsidR="0098442E" w:rsidRPr="00B45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442E" w:rsidRPr="00B453D8">
        <w:rPr>
          <w:rFonts w:ascii="Times New Roman" w:hAnsi="Times New Roman" w:cs="Times New Roman"/>
          <w:sz w:val="28"/>
          <w:szCs w:val="28"/>
        </w:rPr>
        <w:t>п</w:t>
      </w:r>
      <w:r w:rsidR="0098442E" w:rsidRPr="00B6022C">
        <w:rPr>
          <w:rFonts w:ascii="Times New Roman" w:eastAsia="Times New Roman" w:hAnsi="Times New Roman" w:cs="Times New Roman"/>
          <w:sz w:val="28"/>
          <w:szCs w:val="28"/>
        </w:rPr>
        <w:t>рограма</w:t>
      </w:r>
      <w:proofErr w:type="spellEnd"/>
      <w:r w:rsidR="0098442E" w:rsidRPr="00B602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442E" w:rsidRPr="00B6022C">
        <w:rPr>
          <w:rFonts w:ascii="Times New Roman" w:eastAsia="Times New Roman" w:hAnsi="Times New Roman" w:cs="Times New Roman"/>
          <w:sz w:val="28"/>
          <w:szCs w:val="28"/>
        </w:rPr>
        <w:t>залишається</w:t>
      </w:r>
      <w:proofErr w:type="spellEnd"/>
      <w:r w:rsidR="0098442E" w:rsidRPr="00B6022C">
        <w:rPr>
          <w:rFonts w:ascii="Times New Roman" w:eastAsia="Times New Roman" w:hAnsi="Times New Roman" w:cs="Times New Roman"/>
          <w:sz w:val="28"/>
          <w:szCs w:val="28"/>
        </w:rPr>
        <w:t xml:space="preserve"> актуальною для подальшої реалізації.</w:t>
      </w:r>
    </w:p>
    <w:p w:rsidR="0098442E" w:rsidRDefault="0098442E" w:rsidP="0098442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B6BAB" w:rsidRDefault="00777A8F" w:rsidP="00BF0EEF">
      <w:pPr>
        <w:tabs>
          <w:tab w:val="left" w:pos="-533"/>
          <w:tab w:val="left" w:pos="9674"/>
          <w:tab w:val="left" w:pos="9781"/>
        </w:tabs>
        <w:spacing w:after="0" w:line="240" w:lineRule="auto"/>
        <w:ind w:right="-284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671BB">
        <w:rPr>
          <w:rFonts w:ascii="Times New Roman" w:hAnsi="Times New Roman" w:cs="Times New Roman"/>
          <w:sz w:val="28"/>
          <w:szCs w:val="28"/>
          <w:lang w:val="uk-UA"/>
        </w:rPr>
        <w:object w:dxaOrig="7067" w:dyaOrig="5299">
          <v:shape id="_x0000_i1027" type="#_x0000_t75" style="width:486pt;height:378pt" o:ole="">
            <v:imagedata r:id="rId18" o:title=""/>
          </v:shape>
          <o:OLEObject Type="Embed" ProgID="PowerPoint.Slide.12" ShapeID="_x0000_i1027" DrawAspect="Content" ObjectID="_1740401573" r:id="rId19"/>
        </w:object>
      </w:r>
    </w:p>
    <w:p w:rsidR="001744D5" w:rsidRPr="004C0368" w:rsidRDefault="001744D5" w:rsidP="001744D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</w:p>
    <w:p w:rsidR="001744D5" w:rsidRPr="005362A3" w:rsidRDefault="001744D5" w:rsidP="00CA6BE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98442E" w:rsidRDefault="00AF0981" w:rsidP="0098442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sz w:val="28"/>
          <w:szCs w:val="28"/>
          <w:lang w:val="uk-UA"/>
        </w:rPr>
      </w:pPr>
      <w:r w:rsidRPr="00A2604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Позашкільна освіта</w:t>
      </w:r>
      <w:r w:rsidRPr="00AF09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складова системи безперервної освіти, яка вирішує питання емоційного, фізичного та інтелектуального розвитку особистості, формування її </w:t>
      </w:r>
      <w:proofErr w:type="spellStart"/>
      <w:r w:rsidRPr="00AF09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компетентностей</w:t>
      </w:r>
      <w:proofErr w:type="spellEnd"/>
      <w:r w:rsidRPr="00AF09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сприяє забезпеченню потреб особистості у творчій самореалізації, її соціалізації, включенню в суспільні відносини, входженню у широкий світ.</w:t>
      </w:r>
      <w:r w:rsidR="0098442E" w:rsidRPr="0098442E">
        <w:rPr>
          <w:sz w:val="28"/>
          <w:szCs w:val="28"/>
          <w:lang w:val="uk-UA"/>
        </w:rPr>
        <w:t xml:space="preserve"> </w:t>
      </w:r>
    </w:p>
    <w:p w:rsidR="00AF0981" w:rsidRPr="00884567" w:rsidRDefault="00884567" w:rsidP="0043038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з</w:t>
      </w:r>
      <w:r w:rsidR="0098442E" w:rsidRPr="00884567">
        <w:rPr>
          <w:rFonts w:ascii="Times New Roman" w:hAnsi="Times New Roman" w:cs="Times New Roman"/>
          <w:sz w:val="28"/>
          <w:szCs w:val="28"/>
          <w:lang w:val="uk-UA"/>
        </w:rPr>
        <w:t>абезпечення належних умов виховання дітей в умовах позашкільної освіти</w:t>
      </w:r>
      <w:r w:rsidR="0098442E" w:rsidRPr="008845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виконуються наступні бюджетні програми: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КПКВ 0611070, КПК ВК 0615011, КПК ВК 0615031,</w:t>
      </w:r>
    </w:p>
    <w:p w:rsidR="00777A8F" w:rsidRDefault="00EB5047" w:rsidP="00777A8F">
      <w:pPr>
        <w:shd w:val="clear" w:color="auto" w:fill="FFFFFF"/>
        <w:tabs>
          <w:tab w:val="left" w:pos="1531"/>
          <w:tab w:val="left" w:pos="208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>На сьогодні  у Носівській територіальній громаді  функціонує 2 заклади позашкільної освіти – Центр дитячої та юнацької творчості та Дитячо-юнацька спортивна школа, в яких працює 58 гуртків, до роботи в яких залучено 750 дітей (30,6% від загальної кількості у</w:t>
      </w:r>
      <w:r w:rsidR="00777A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чнів у закладах освіти громади) з них у </w:t>
      </w:r>
      <w:r w:rsidR="00777A8F" w:rsidRPr="00777A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Центрі дитячої та юнацької творчості </w:t>
      </w:r>
      <w:r w:rsidR="00777A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777A8F" w:rsidRPr="00777A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3</w:t>
      </w:r>
      <w:r w:rsidR="00777A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 гурток</w:t>
      </w:r>
      <w:r w:rsidR="00777A8F" w:rsidRPr="00777A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в яких займається 468</w:t>
      </w:r>
      <w:r w:rsidR="00777A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вихованців у</w:t>
      </w:r>
      <w:r w:rsidR="00777A8F" w:rsidRPr="00777A8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Дитячо-юнацькій спортивній школі – 27 груп, які відвідує 282 юних спортсмени.</w:t>
      </w:r>
    </w:p>
    <w:p w:rsidR="00133249" w:rsidRPr="000B13A8" w:rsidRDefault="00777A8F" w:rsidP="008055E2">
      <w:pPr>
        <w:shd w:val="clear" w:color="auto" w:fill="FFFFFF"/>
        <w:tabs>
          <w:tab w:val="left" w:pos="1531"/>
          <w:tab w:val="left" w:pos="208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88456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33249" w:rsidRPr="000B13A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Навчальний процес у закладах позашкільної освіти здійснюють:</w:t>
      </w:r>
    </w:p>
    <w:p w:rsidR="00133249" w:rsidRPr="00133249" w:rsidRDefault="00133249" w:rsidP="00133249">
      <w:pPr>
        <w:pStyle w:val="a6"/>
        <w:numPr>
          <w:ilvl w:val="0"/>
          <w:numId w:val="1"/>
        </w:numPr>
        <w:shd w:val="clear" w:color="auto" w:fill="FFFFFF"/>
        <w:tabs>
          <w:tab w:val="left" w:pos="567"/>
          <w:tab w:val="left" w:pos="851"/>
          <w:tab w:val="left" w:pos="993"/>
          <w:tab w:val="left" w:pos="1276"/>
          <w:tab w:val="left" w:pos="1531"/>
          <w:tab w:val="left" w:pos="1843"/>
          <w:tab w:val="left" w:pos="2088"/>
        </w:tabs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Pr="00133249">
        <w:rPr>
          <w:color w:val="000000" w:themeColor="text1"/>
          <w:sz w:val="28"/>
          <w:szCs w:val="28"/>
        </w:rPr>
        <w:t xml:space="preserve"> </w:t>
      </w:r>
      <w:r w:rsidRPr="00133249">
        <w:rPr>
          <w:sz w:val="28"/>
          <w:szCs w:val="28"/>
        </w:rPr>
        <w:t xml:space="preserve">Центрі дитячої та юнацької творчості </w:t>
      </w:r>
      <w:r w:rsidRPr="00133249">
        <w:rPr>
          <w:color w:val="000000" w:themeColor="text1"/>
          <w:sz w:val="28"/>
          <w:szCs w:val="28"/>
        </w:rPr>
        <w:t>освітній процес забезпечують 14</w:t>
      </w:r>
      <w:r w:rsidRPr="00133249">
        <w:rPr>
          <w:b/>
          <w:color w:val="000000" w:themeColor="text1"/>
          <w:sz w:val="28"/>
          <w:szCs w:val="28"/>
        </w:rPr>
        <w:t xml:space="preserve"> </w:t>
      </w:r>
      <w:r w:rsidRPr="00133249">
        <w:rPr>
          <w:color w:val="000000" w:themeColor="text1"/>
          <w:sz w:val="28"/>
          <w:szCs w:val="28"/>
        </w:rPr>
        <w:t xml:space="preserve">педагогічних працівників, які займають 10,78 штатних одиниць та 6 працівників із числа обслуговуючого персоналу, які займають 4,5  штатних одиниць. </w:t>
      </w:r>
    </w:p>
    <w:p w:rsidR="00133249" w:rsidRPr="000B13A8" w:rsidRDefault="00133249" w:rsidP="00133249">
      <w:pPr>
        <w:tabs>
          <w:tab w:val="left" w:pos="567"/>
          <w:tab w:val="left" w:pos="851"/>
          <w:tab w:val="left" w:pos="993"/>
          <w:tab w:val="left" w:pos="1276"/>
          <w:tab w:val="left" w:pos="184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 в Дитячо-юнацькій спортивній</w:t>
      </w:r>
      <w:r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школ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0B13A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- 12 тренерів</w:t>
      </w:r>
      <w:r w:rsidR="00BF141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</w:t>
      </w:r>
    </w:p>
    <w:p w:rsidR="00133249" w:rsidRPr="000B13A8" w:rsidRDefault="00133249" w:rsidP="00430385">
      <w:pPr>
        <w:shd w:val="clear" w:color="auto" w:fill="FFFFFF"/>
        <w:tabs>
          <w:tab w:val="left" w:pos="1531"/>
          <w:tab w:val="left" w:pos="208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F0981" w:rsidRPr="00AF0981" w:rsidRDefault="00AF0981" w:rsidP="00430385">
      <w:pPr>
        <w:shd w:val="clear" w:color="auto" w:fill="FFFFFF"/>
        <w:tabs>
          <w:tab w:val="left" w:pos="1531"/>
          <w:tab w:val="left" w:pos="2088"/>
        </w:tabs>
        <w:spacing w:after="0"/>
        <w:ind w:firstLine="64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AF0981" w:rsidRDefault="00EB2D3C" w:rsidP="00AF0981">
      <w:pPr>
        <w:shd w:val="clear" w:color="auto" w:fill="FFFFFF"/>
        <w:tabs>
          <w:tab w:val="left" w:pos="1531"/>
          <w:tab w:val="left" w:pos="2088"/>
        </w:tabs>
        <w:ind w:firstLine="6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F0981">
        <w:rPr>
          <w:rFonts w:ascii="Times New Roman" w:hAnsi="Times New Roman" w:cs="Times New Roman"/>
          <w:sz w:val="28"/>
          <w:szCs w:val="28"/>
          <w:lang w:val="uk-UA"/>
        </w:rPr>
        <w:object w:dxaOrig="7049" w:dyaOrig="5268">
          <v:shape id="_x0000_i1028" type="#_x0000_t75" style="width:351.75pt;height:262.5pt" o:ole="">
            <v:imagedata r:id="rId20" o:title=""/>
          </v:shape>
          <o:OLEObject Type="Embed" ProgID="PowerPoint.Slide.12" ShapeID="_x0000_i1028" DrawAspect="Content" ObjectID="_1740401574" r:id="rId21"/>
        </w:object>
      </w:r>
    </w:p>
    <w:p w:rsidR="00F30C5B" w:rsidRDefault="00F30C5B" w:rsidP="00D35DA2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30C5B" w:rsidRDefault="0067680C" w:rsidP="003433F5">
      <w:pPr>
        <w:shd w:val="clear" w:color="auto" w:fill="FFFFFF"/>
        <w:tabs>
          <w:tab w:val="left" w:pos="1531"/>
          <w:tab w:val="left" w:pos="208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4075" cy="41719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F30C5B" w:rsidRPr="00F30C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430385" w:rsidRDefault="00430385" w:rsidP="00F30C5B">
      <w:pPr>
        <w:shd w:val="clear" w:color="auto" w:fill="FFFFFF"/>
        <w:tabs>
          <w:tab w:val="left" w:pos="1531"/>
          <w:tab w:val="left" w:pos="208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30385" w:rsidRDefault="00430385" w:rsidP="00133249">
      <w:pPr>
        <w:shd w:val="clear" w:color="auto" w:fill="FFFFFF"/>
        <w:tabs>
          <w:tab w:val="left" w:pos="1531"/>
          <w:tab w:val="left" w:pos="208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30385" w:rsidRDefault="00430385" w:rsidP="00F30C5B">
      <w:pPr>
        <w:shd w:val="clear" w:color="auto" w:fill="FFFFFF"/>
        <w:tabs>
          <w:tab w:val="left" w:pos="1531"/>
          <w:tab w:val="left" w:pos="208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30385" w:rsidRPr="00E578A7" w:rsidRDefault="00430385" w:rsidP="00430385">
      <w:pPr>
        <w:shd w:val="clear" w:color="auto" w:fill="FFFFFF"/>
        <w:tabs>
          <w:tab w:val="left" w:pos="1531"/>
          <w:tab w:val="left" w:pos="208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За </w:t>
      </w: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КПКВК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0611070</w:t>
      </w: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56690">
        <w:rPr>
          <w:rFonts w:ascii="Times New Roman" w:hAnsi="Times New Roman" w:cs="Times New Roman"/>
          <w:sz w:val="28"/>
          <w:szCs w:val="28"/>
          <w:lang w:val="uk-UA"/>
        </w:rPr>
        <w:t xml:space="preserve">передбачено видатків на 2022 рік  за загальним фондом в </w:t>
      </w:r>
      <w:r>
        <w:rPr>
          <w:rFonts w:ascii="Times New Roman" w:hAnsi="Times New Roman" w:cs="Times New Roman"/>
          <w:sz w:val="28"/>
          <w:szCs w:val="28"/>
          <w:lang w:val="uk-UA"/>
        </w:rPr>
        <w:t>сумі 3164,2 тис. г</w:t>
      </w:r>
      <w:r w:rsidR="00133249">
        <w:rPr>
          <w:rFonts w:ascii="Times New Roman" w:hAnsi="Times New Roman" w:cs="Times New Roman"/>
          <w:sz w:val="28"/>
          <w:szCs w:val="28"/>
          <w:lang w:val="uk-UA"/>
        </w:rPr>
        <w:t>рн.. виконано 2 283,2 тис. грн.</w:t>
      </w:r>
      <w:r>
        <w:rPr>
          <w:rFonts w:ascii="Times New Roman" w:hAnsi="Times New Roman" w:cs="Times New Roman"/>
          <w:sz w:val="28"/>
          <w:szCs w:val="28"/>
          <w:lang w:val="uk-UA"/>
        </w:rPr>
        <w:t>, що становить 72,16%.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Відхилення планових показників від касових в сумі  881,0  по оплаті праці тис. грн. пояснюється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економією по оплаті праці, використанню енергоносіїв. </w:t>
      </w:r>
      <w:r w:rsidRPr="001B7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умовах воєнного стану  керівники гуртків здійснювали освітній процес з використанням технологій дистанційного навчання, проводили тематичні тижні, заходи з відзначення державних і пам’ятних дат,  акції на підтримку ЗСУ, залучали дітей до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участі в дистанційних конкурсах. </w:t>
      </w:r>
      <w:r w:rsidRPr="00A2604B">
        <w:rPr>
          <w:rFonts w:ascii="Times New Roman" w:eastAsia="Times New Roman" w:hAnsi="Times New Roman" w:cs="Times New Roman"/>
          <w:sz w:val="28"/>
          <w:szCs w:val="28"/>
          <w:lang w:val="uk-UA"/>
        </w:rPr>
        <w:t>Проведена оцінка ефективно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сті бюджетної програми</w:t>
      </w:r>
      <w:r w:rsidRPr="00A2604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визначенням  ступеню ефективності відповідно до Методики здійснення порівняльного аналізу показує </w:t>
      </w:r>
      <w:r w:rsidR="00CC78DA">
        <w:rPr>
          <w:rFonts w:ascii="Times New Roman" w:eastAsia="Times New Roman" w:hAnsi="Times New Roman" w:cs="Times New Roman"/>
          <w:sz w:val="28"/>
          <w:szCs w:val="28"/>
          <w:lang w:val="uk-UA"/>
        </w:rPr>
        <w:t>високу</w:t>
      </w:r>
      <w:r w:rsidRPr="00A2604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ефективність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Б</w:t>
      </w:r>
      <w:r w:rsidRPr="00A2604B">
        <w:rPr>
          <w:rFonts w:ascii="Times New Roman" w:hAnsi="Times New Roman" w:cs="Times New Roman"/>
          <w:sz w:val="28"/>
          <w:szCs w:val="28"/>
          <w:lang w:val="uk-UA"/>
        </w:rPr>
        <w:t>юджетна п</w:t>
      </w:r>
      <w:r w:rsidRPr="00A2604B">
        <w:rPr>
          <w:rFonts w:ascii="Times New Roman" w:eastAsia="Times New Roman" w:hAnsi="Times New Roman" w:cs="Times New Roman"/>
          <w:sz w:val="28"/>
          <w:szCs w:val="28"/>
          <w:lang w:val="uk-UA"/>
        </w:rPr>
        <w:t>рограма залишається актуальною для подальшої реалізації.</w:t>
      </w:r>
    </w:p>
    <w:p w:rsidR="00F54EAE" w:rsidRDefault="00F54EAE" w:rsidP="00F54E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4EAE" w:rsidRPr="003433F5" w:rsidRDefault="00F54EAE" w:rsidP="00F54E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>КПКВК 0615031 «Утримання та навчально-тренувальна робота комунальних дитячо-юнацьких спортивних шкіл»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заплановано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3702,4</w:t>
      </w:r>
      <w:r w:rsidRPr="00A12F4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тис. </w:t>
      </w:r>
      <w:r w:rsidR="00915B8E" w:rsidRPr="00A12F43">
        <w:rPr>
          <w:rFonts w:ascii="Times New Roman" w:eastAsia="Times New Roman" w:hAnsi="Times New Roman" w:cs="Times New Roman"/>
          <w:sz w:val="28"/>
          <w:szCs w:val="28"/>
          <w:lang w:val="uk-UA"/>
        </w:rPr>
        <w:t>грн.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A12F4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касові видатки –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3540,3 </w:t>
      </w:r>
      <w:proofErr w:type="spellStart"/>
      <w:r w:rsidRPr="00A12F43">
        <w:rPr>
          <w:rFonts w:ascii="Times New Roman" w:eastAsia="Times New Roman" w:hAnsi="Times New Roman" w:cs="Times New Roman"/>
          <w:sz w:val="28"/>
          <w:szCs w:val="28"/>
          <w:lang w:val="uk-UA"/>
        </w:rPr>
        <w:t>тис.грн</w:t>
      </w:r>
      <w:proofErr w:type="spellEnd"/>
      <w:r w:rsidRPr="00A12F4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загальним фондом, та 82,3 тис. грн. за спецільним фондом </w:t>
      </w:r>
      <w:r w:rsidRPr="00A12F43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коштів в цілому складає </w:t>
      </w:r>
      <w:r>
        <w:rPr>
          <w:rFonts w:ascii="Times New Roman" w:hAnsi="Times New Roman" w:cs="Times New Roman"/>
          <w:sz w:val="28"/>
          <w:szCs w:val="28"/>
          <w:lang w:val="uk-UA"/>
        </w:rPr>
        <w:t>95,62</w:t>
      </w:r>
      <w:r w:rsidRPr="00A12F43">
        <w:rPr>
          <w:rFonts w:ascii="Times New Roman" w:hAnsi="Times New Roman" w:cs="Times New Roman"/>
          <w:sz w:val="28"/>
          <w:szCs w:val="28"/>
          <w:lang w:val="uk-UA"/>
        </w:rPr>
        <w:t>%.</w:t>
      </w:r>
      <w:r w:rsidRPr="003433F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Проведена оцінка ефективності бюджетної програми з визначенням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433F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ступеню ефективності відповідно до Методики здійснення порівняльного аналізу показує </w:t>
      </w:r>
      <w:r w:rsidR="00CC78DA">
        <w:rPr>
          <w:rFonts w:ascii="Times New Roman" w:eastAsia="Times New Roman" w:hAnsi="Times New Roman" w:cs="Times New Roman"/>
          <w:sz w:val="28"/>
          <w:szCs w:val="28"/>
          <w:lang w:val="uk-UA"/>
        </w:rPr>
        <w:t>високу</w:t>
      </w:r>
      <w:r w:rsidRPr="003433F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ефективність.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3433F5">
        <w:rPr>
          <w:rFonts w:ascii="Times New Roman" w:eastAsia="Times New Roman" w:hAnsi="Times New Roman" w:cs="Times New Roman"/>
          <w:sz w:val="28"/>
          <w:szCs w:val="28"/>
          <w:lang w:val="uk-UA"/>
        </w:rPr>
        <w:t>рограма залишається актуальною для подальшої реалізації.</w:t>
      </w:r>
    </w:p>
    <w:p w:rsidR="00F54EAE" w:rsidRDefault="00F54EAE" w:rsidP="00F54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54EAE" w:rsidRPr="00F54EAE" w:rsidRDefault="00430385" w:rsidP="003433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</w:t>
      </w:r>
      <w:r w:rsidR="00F30C5B"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>КПКВК 0615011</w:t>
      </w:r>
      <w:r w:rsidR="00F54EAE" w:rsidRPr="00F54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Проведена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оцінка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програми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з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визначенням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ступеню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Методики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здійснення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порівняльного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аналізу</w:t>
      </w:r>
      <w:r w:rsidR="00F54E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При визначенні кінцевого результату при порівнянні отриманого значення з шкалою, маємо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низьку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Аналіз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результативних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показників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які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мали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негативний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вплив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бюджетної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програми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показав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що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внутрішні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фактори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які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головний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розпорядник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міг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вплинути</w:t>
      </w:r>
      <w:r w:rsidR="00F54EAE" w:rsidRPr="002914E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54EAE" w:rsidRPr="00C25837">
        <w:rPr>
          <w:rFonts w:ascii="Times New Roman" w:eastAsia="Times New Roman" w:hAnsi="Times New Roman" w:cs="Times New Roman"/>
          <w:sz w:val="28"/>
          <w:szCs w:val="28"/>
        </w:rPr>
        <w:t>відсутні</w:t>
      </w:r>
      <w:r w:rsidR="00F54EAE" w:rsidRPr="00B6022C">
        <w:rPr>
          <w:rFonts w:ascii="Times New Roman" w:eastAsia="Times New Roman" w:hAnsi="Times New Roman" w:cs="Times New Roman"/>
          <w:sz w:val="28"/>
          <w:szCs w:val="28"/>
        </w:rPr>
        <w:t>.</w:t>
      </w:r>
      <w:r w:rsidR="00F54EAE" w:rsidRPr="00B6022C">
        <w:rPr>
          <w:rFonts w:ascii="Times New Roman" w:hAnsi="Times New Roman" w:cs="Times New Roman"/>
          <w:sz w:val="28"/>
          <w:szCs w:val="28"/>
        </w:rPr>
        <w:t xml:space="preserve"> </w:t>
      </w:r>
      <w:r w:rsidR="00F54EAE" w:rsidRPr="00B453D8">
        <w:rPr>
          <w:rFonts w:ascii="Times New Roman" w:hAnsi="Times New Roman" w:cs="Times New Roman"/>
          <w:sz w:val="28"/>
          <w:szCs w:val="28"/>
        </w:rPr>
        <w:t>А тому, бюджетна п</w:t>
      </w:r>
      <w:r w:rsidR="00F54EAE" w:rsidRPr="00B6022C">
        <w:rPr>
          <w:rFonts w:ascii="Times New Roman" w:eastAsia="Times New Roman" w:hAnsi="Times New Roman" w:cs="Times New Roman"/>
          <w:sz w:val="28"/>
          <w:szCs w:val="28"/>
        </w:rPr>
        <w:t>рограма залишається акту</w:t>
      </w:r>
      <w:r w:rsidR="00F54EAE">
        <w:rPr>
          <w:rFonts w:ascii="Times New Roman" w:eastAsia="Times New Roman" w:hAnsi="Times New Roman" w:cs="Times New Roman"/>
          <w:sz w:val="28"/>
          <w:szCs w:val="28"/>
        </w:rPr>
        <w:t>альною для подальшої реалізації</w:t>
      </w:r>
      <w:r w:rsidR="00F54E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забезпечення фізичного розвитку та набуття навичок здорового способу життя, підготовки спортсменів.</w:t>
      </w:r>
    </w:p>
    <w:p w:rsidR="00EB5047" w:rsidRPr="000B13A8" w:rsidRDefault="00EB5047" w:rsidP="00EB50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9415D7" w:rsidRPr="009415D7" w:rsidRDefault="0074225A" w:rsidP="009415D7">
      <w:pPr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33F5">
        <w:rPr>
          <w:rFonts w:ascii="Times New Roman" w:hAnsi="Times New Roman" w:cs="Times New Roman"/>
          <w:b/>
          <w:sz w:val="28"/>
          <w:szCs w:val="28"/>
          <w:lang w:val="uk-UA"/>
        </w:rPr>
        <w:t>Методичне забезпечення діяльності навчальних закладів</w:t>
      </w:r>
      <w:r w:rsidRPr="0074225A">
        <w:rPr>
          <w:rFonts w:ascii="Times New Roman" w:hAnsi="Times New Roman" w:cs="Times New Roman"/>
          <w:sz w:val="28"/>
          <w:szCs w:val="28"/>
          <w:lang w:val="uk-UA"/>
        </w:rPr>
        <w:t xml:space="preserve"> здійснюється методичним кабінетом при </w:t>
      </w:r>
      <w:r w:rsidR="005362A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4225A">
        <w:rPr>
          <w:rFonts w:ascii="Times New Roman" w:hAnsi="Times New Roman" w:cs="Times New Roman"/>
          <w:sz w:val="28"/>
          <w:szCs w:val="28"/>
          <w:lang w:val="uk-UA"/>
        </w:rPr>
        <w:t xml:space="preserve">ідділі освіти, сім’ї, молоді та спорту Носівської міської ради. </w:t>
      </w:r>
      <w:r w:rsidR="009415D7" w:rsidRPr="000B13A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Пріоритетними завданнями </w:t>
      </w:r>
      <w:r w:rsidR="009415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методичного кабінету </w:t>
      </w:r>
      <w:r w:rsidR="009415D7"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>Відділу освіти, сім’ї, молоді та спорту протягом 2022 року було проведення заходів, спрямованих на адаптацію педагогічних працівників до роботи в умовах очного, дистанційного та змішаного  навчання під час дії  правового режиму воєнного стану; психологічна підтримка всіх учасників освітнього процесу; підготовка педагогічних працівників до упровадження Державного стандарту базової середньої освіти в 5-х класах Нової української школи,</w:t>
      </w:r>
      <w:r w:rsidR="009415D7" w:rsidRPr="000B13A8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 </w:t>
      </w:r>
      <w:r w:rsidR="009415D7" w:rsidRPr="000B13A8">
        <w:rPr>
          <w:rFonts w:ascii="Times New Roman" w:eastAsia="Calibri" w:hAnsi="Times New Roman" w:cs="Times New Roman"/>
          <w:sz w:val="28"/>
          <w:szCs w:val="28"/>
          <w:lang w:val="uk-UA"/>
        </w:rPr>
        <w:t>який є логічним продовженням Державного стандарту початкової освіти  і базується на принципах презумпції талановитості дитини, цінності дитинства, радості пізнання, розвитку особистості, здоров’я,  безпеки.</w:t>
      </w:r>
    </w:p>
    <w:p w:rsidR="003433F5" w:rsidRPr="00A12F43" w:rsidRDefault="003433F5" w:rsidP="00A12F43">
      <w:pPr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0F7F" w:rsidRDefault="00E50097" w:rsidP="00A12F43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9C0F7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object w:dxaOrig="7476" w:dyaOrig="5604">
          <v:shape id="_x0000_i1029" type="#_x0000_t75" style="width:477.75pt;height:357.75pt" o:ole="">
            <v:imagedata r:id="rId23" o:title=""/>
          </v:shape>
          <o:OLEObject Type="Embed" ProgID="PowerPoint.Slide.12" ShapeID="_x0000_i1029" DrawAspect="Content" ObjectID="_1740401575" r:id="rId24"/>
        </w:object>
      </w:r>
    </w:p>
    <w:p w:rsidR="009415D7" w:rsidRPr="009415D7" w:rsidRDefault="009415D7" w:rsidP="009415D7">
      <w:pPr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4225A">
        <w:rPr>
          <w:rFonts w:ascii="Times New Roman" w:hAnsi="Times New Roman" w:cs="Times New Roman"/>
          <w:sz w:val="28"/>
          <w:szCs w:val="28"/>
        </w:rPr>
        <w:t>Видатки</w:t>
      </w:r>
      <w:proofErr w:type="spellEnd"/>
      <w:r w:rsidRPr="0074225A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4225A">
        <w:rPr>
          <w:rFonts w:ascii="Times New Roman" w:hAnsi="Times New Roman" w:cs="Times New Roman"/>
          <w:sz w:val="28"/>
          <w:szCs w:val="28"/>
        </w:rPr>
        <w:t>даною</w:t>
      </w:r>
      <w:proofErr w:type="spellEnd"/>
      <w:r w:rsidRPr="0074225A">
        <w:rPr>
          <w:rFonts w:ascii="Times New Roman" w:hAnsi="Times New Roman" w:cs="Times New Roman"/>
          <w:sz w:val="28"/>
          <w:szCs w:val="28"/>
        </w:rPr>
        <w:t xml:space="preserve"> бюджетною </w:t>
      </w:r>
      <w:proofErr w:type="spellStart"/>
      <w:r w:rsidRPr="0074225A">
        <w:rPr>
          <w:rFonts w:ascii="Times New Roman" w:hAnsi="Times New Roman" w:cs="Times New Roman"/>
          <w:sz w:val="28"/>
          <w:szCs w:val="28"/>
        </w:rPr>
        <w:t>програмою</w:t>
      </w:r>
      <w:proofErr w:type="spellEnd"/>
      <w:r w:rsidRPr="0074225A">
        <w:rPr>
          <w:rFonts w:ascii="Times New Roman" w:hAnsi="Times New Roman" w:cs="Times New Roman"/>
          <w:sz w:val="28"/>
          <w:szCs w:val="28"/>
        </w:rPr>
        <w:t xml:space="preserve"> у 20</w:t>
      </w:r>
      <w:r>
        <w:rPr>
          <w:rFonts w:ascii="Times New Roman" w:hAnsi="Times New Roman" w:cs="Times New Roman"/>
          <w:sz w:val="28"/>
          <w:szCs w:val="28"/>
          <w:lang w:val="uk-UA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склали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573,3</w:t>
      </w:r>
      <w:r w:rsidRPr="0074225A">
        <w:rPr>
          <w:rFonts w:ascii="Times New Roman" w:hAnsi="Times New Roman" w:cs="Times New Roman"/>
          <w:sz w:val="28"/>
          <w:szCs w:val="28"/>
        </w:rPr>
        <w:t xml:space="preserve"> </w:t>
      </w:r>
      <w:r w:rsidRPr="0074225A">
        <w:rPr>
          <w:rFonts w:ascii="Times New Roman" w:hAnsi="Times New Roman" w:cs="Times New Roman"/>
          <w:sz w:val="28"/>
          <w:szCs w:val="28"/>
          <w:lang w:val="uk-UA"/>
        </w:rPr>
        <w:t>тис</w:t>
      </w:r>
      <w:r>
        <w:rPr>
          <w:rFonts w:ascii="Times New Roman" w:hAnsi="Times New Roman" w:cs="Times New Roman"/>
          <w:sz w:val="28"/>
          <w:szCs w:val="28"/>
        </w:rPr>
        <w:t>.грн.</w:t>
      </w:r>
      <w:r>
        <w:rPr>
          <w:rFonts w:ascii="Times New Roman" w:hAnsi="Times New Roman" w:cs="Times New Roman"/>
          <w:sz w:val="28"/>
          <w:szCs w:val="28"/>
          <w:lang w:val="uk-UA"/>
        </w:rPr>
        <w:t>, відсоток виконання – 74,26</w:t>
      </w:r>
      <w:r w:rsidR="00BF141C">
        <w:rPr>
          <w:rFonts w:ascii="Times New Roman" w:hAnsi="Times New Roman" w:cs="Times New Roman"/>
          <w:sz w:val="28"/>
          <w:szCs w:val="28"/>
          <w:lang w:val="uk-UA"/>
        </w:rPr>
        <w:t>%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9415D7">
        <w:rPr>
          <w:rFonts w:ascii="Times New Roman" w:eastAsia="Times New Roman" w:hAnsi="Times New Roman" w:cs="Times New Roman"/>
          <w:sz w:val="28"/>
          <w:szCs w:val="28"/>
          <w:lang w:val="uk-UA"/>
        </w:rPr>
        <w:t>Проведена оцінка ефективності бюджетної програми з визначенням  ступеню ефективності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відповідно маємо результат програми –</w:t>
      </w:r>
      <w:r w:rsidRPr="009415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висока</w:t>
      </w:r>
      <w:r w:rsidRPr="009415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ефективність. 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9415D7">
        <w:rPr>
          <w:rFonts w:ascii="Times New Roman" w:hAnsi="Times New Roman" w:cs="Times New Roman"/>
          <w:sz w:val="28"/>
          <w:szCs w:val="28"/>
          <w:lang w:val="uk-UA"/>
        </w:rPr>
        <w:t>юджетна п</w:t>
      </w:r>
      <w:r w:rsidRPr="009415D7">
        <w:rPr>
          <w:rFonts w:ascii="Times New Roman" w:eastAsia="Times New Roman" w:hAnsi="Times New Roman" w:cs="Times New Roman"/>
          <w:sz w:val="28"/>
          <w:szCs w:val="28"/>
          <w:lang w:val="uk-UA"/>
        </w:rPr>
        <w:t>рограма залишається актуальною для подальшої реалізації.</w:t>
      </w:r>
    </w:p>
    <w:p w:rsidR="00AD4E7D" w:rsidRDefault="0074225A" w:rsidP="00AD4E7D">
      <w:pPr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04C3">
        <w:rPr>
          <w:rFonts w:ascii="Times New Roman" w:hAnsi="Times New Roman" w:cs="Times New Roman"/>
          <w:sz w:val="28"/>
          <w:szCs w:val="28"/>
          <w:lang w:val="uk-UA"/>
        </w:rPr>
        <w:t>З метою виконання бюджетної програми</w:t>
      </w:r>
      <w:r w:rsidR="009415D7">
        <w:rPr>
          <w:rFonts w:ascii="Times New Roman" w:hAnsi="Times New Roman" w:cs="Times New Roman"/>
          <w:sz w:val="28"/>
          <w:szCs w:val="28"/>
          <w:lang w:val="uk-UA"/>
        </w:rPr>
        <w:t xml:space="preserve"> по КПКВК 0611141</w:t>
      </w:r>
      <w:r w:rsidRPr="008B04C3">
        <w:rPr>
          <w:rFonts w:ascii="Times New Roman" w:hAnsi="Times New Roman" w:cs="Times New Roman"/>
          <w:sz w:val="28"/>
          <w:szCs w:val="28"/>
          <w:lang w:val="uk-UA"/>
        </w:rPr>
        <w:t xml:space="preserve"> «Забезпечення діяльності інших закладів у сфері освіти» працює  централізована бухгалтерія, група централізованого господарського обслуговування. Загальна штатна чисельність – </w:t>
      </w:r>
      <w:r w:rsidR="004C1263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BB0D88" w:rsidRPr="008B04C3">
        <w:rPr>
          <w:rFonts w:ascii="Times New Roman" w:hAnsi="Times New Roman" w:cs="Times New Roman"/>
          <w:sz w:val="28"/>
          <w:szCs w:val="28"/>
          <w:lang w:val="uk-UA"/>
        </w:rPr>
        <w:t>,75</w:t>
      </w:r>
      <w:r w:rsidRPr="008B04C3">
        <w:rPr>
          <w:rFonts w:ascii="Times New Roman" w:hAnsi="Times New Roman" w:cs="Times New Roman"/>
          <w:sz w:val="28"/>
          <w:szCs w:val="28"/>
          <w:lang w:val="uk-UA"/>
        </w:rPr>
        <w:t xml:space="preserve"> ставок.</w:t>
      </w:r>
      <w:r w:rsidR="00BB0D88" w:rsidRPr="008B04C3">
        <w:rPr>
          <w:rFonts w:ascii="Times New Roman" w:hAnsi="Times New Roman" w:cs="Times New Roman"/>
          <w:sz w:val="28"/>
          <w:szCs w:val="28"/>
          <w:lang w:val="uk-UA"/>
        </w:rPr>
        <w:t xml:space="preserve"> Видатки за </w:t>
      </w:r>
      <w:r w:rsidR="004C1263">
        <w:rPr>
          <w:rFonts w:ascii="Times New Roman" w:hAnsi="Times New Roman" w:cs="Times New Roman"/>
          <w:sz w:val="28"/>
          <w:szCs w:val="28"/>
          <w:lang w:val="uk-UA"/>
        </w:rPr>
        <w:t>даною бюджетною програмою у 2022</w:t>
      </w:r>
      <w:r w:rsidR="00BB0D88" w:rsidRPr="008B04C3">
        <w:rPr>
          <w:rFonts w:ascii="Times New Roman" w:hAnsi="Times New Roman" w:cs="Times New Roman"/>
          <w:sz w:val="28"/>
          <w:szCs w:val="28"/>
          <w:lang w:val="uk-UA"/>
        </w:rPr>
        <w:t xml:space="preserve"> році с</w:t>
      </w:r>
      <w:r w:rsidR="004C1263">
        <w:rPr>
          <w:rFonts w:ascii="Times New Roman" w:hAnsi="Times New Roman" w:cs="Times New Roman"/>
          <w:sz w:val="28"/>
          <w:szCs w:val="28"/>
          <w:lang w:val="uk-UA"/>
        </w:rPr>
        <w:t>клали 2 421 3</w:t>
      </w:r>
      <w:r w:rsidR="00BB0D88" w:rsidRPr="008B04C3">
        <w:rPr>
          <w:rFonts w:ascii="Times New Roman" w:hAnsi="Times New Roman" w:cs="Times New Roman"/>
          <w:sz w:val="28"/>
          <w:szCs w:val="28"/>
          <w:lang w:val="uk-UA"/>
        </w:rPr>
        <w:t xml:space="preserve"> тис. грн.</w:t>
      </w:r>
      <w:r w:rsidR="009415D7">
        <w:rPr>
          <w:rFonts w:ascii="Times New Roman" w:hAnsi="Times New Roman" w:cs="Times New Roman"/>
          <w:sz w:val="28"/>
          <w:szCs w:val="28"/>
          <w:lang w:val="uk-UA"/>
        </w:rPr>
        <w:t>, що відповідає 86,27% запланованого показника</w:t>
      </w:r>
      <w:r w:rsidR="00A01E4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01E49" w:rsidRPr="009415D7">
        <w:rPr>
          <w:rFonts w:ascii="Times New Roman" w:eastAsia="Times New Roman" w:hAnsi="Times New Roman" w:cs="Times New Roman"/>
          <w:sz w:val="28"/>
          <w:szCs w:val="28"/>
          <w:lang w:val="uk-UA"/>
        </w:rPr>
        <w:t>Проведена оцінка ефективності бюджетної програми з визначенням  ступеню ефективності</w:t>
      </w:r>
      <w:r w:rsidR="00A01E49">
        <w:rPr>
          <w:rFonts w:ascii="Times New Roman" w:eastAsia="Times New Roman" w:hAnsi="Times New Roman" w:cs="Times New Roman"/>
          <w:sz w:val="28"/>
          <w:szCs w:val="28"/>
          <w:lang w:val="uk-UA"/>
        </w:rPr>
        <w:t>, при порівнянні отриманого значення з шкалою, маємо результат програми –</w:t>
      </w:r>
      <w:r w:rsidR="00A01E49" w:rsidRPr="009415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01E49">
        <w:rPr>
          <w:rFonts w:ascii="Times New Roman" w:eastAsia="Times New Roman" w:hAnsi="Times New Roman" w:cs="Times New Roman"/>
          <w:sz w:val="28"/>
          <w:szCs w:val="28"/>
          <w:lang w:val="uk-UA"/>
        </w:rPr>
        <w:t>висока</w:t>
      </w:r>
      <w:r w:rsidR="00A01E49" w:rsidRPr="009415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ефективність. </w:t>
      </w:r>
      <w:r w:rsidR="00A01E49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A01E49" w:rsidRPr="009415D7">
        <w:rPr>
          <w:rFonts w:ascii="Times New Roman" w:hAnsi="Times New Roman" w:cs="Times New Roman"/>
          <w:sz w:val="28"/>
          <w:szCs w:val="28"/>
          <w:lang w:val="uk-UA"/>
        </w:rPr>
        <w:t>юджетна п</w:t>
      </w:r>
      <w:r w:rsidR="00A01E49" w:rsidRPr="009415D7">
        <w:rPr>
          <w:rFonts w:ascii="Times New Roman" w:eastAsia="Times New Roman" w:hAnsi="Times New Roman" w:cs="Times New Roman"/>
          <w:sz w:val="28"/>
          <w:szCs w:val="28"/>
          <w:lang w:val="uk-UA"/>
        </w:rPr>
        <w:t>рограма залишається актуальною для подальшої реалізації.</w:t>
      </w:r>
      <w:r w:rsidR="00A01E4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Відповідною програмою здійснено функції організації виконання бюджету за доходами та видатками, організація бухгалтерського обліку на принципах законності, обґрунтованості, цільового використання бюджетних коштів та першочерговості фінансування захищених статей видатків.</w:t>
      </w:r>
    </w:p>
    <w:p w:rsidR="00AD4E7D" w:rsidRDefault="00AD4E7D" w:rsidP="00AD4E7D">
      <w:pPr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4E7D" w:rsidRDefault="00AD4E7D" w:rsidP="00AD4E7D">
      <w:pPr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4E7D" w:rsidRDefault="00E50097" w:rsidP="00AD4E7D">
      <w:pPr>
        <w:spacing w:after="0"/>
        <w:ind w:right="-284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D4E7D">
        <w:rPr>
          <w:rFonts w:ascii="Times New Roman" w:hAnsi="Times New Roman" w:cs="Times New Roman"/>
          <w:sz w:val="28"/>
          <w:szCs w:val="28"/>
          <w:lang w:val="uk-UA"/>
        </w:rPr>
        <w:object w:dxaOrig="7027" w:dyaOrig="5270">
          <v:shape id="_x0000_i1030" type="#_x0000_t75" style="width:402pt;height:301.5pt" o:ole="">
            <v:imagedata r:id="rId25" o:title=""/>
          </v:shape>
          <o:OLEObject Type="Embed" ProgID="PowerPoint.Slide.12" ShapeID="_x0000_i1030" DrawAspect="Content" ObjectID="_1740401576" r:id="rId26"/>
        </w:object>
      </w:r>
    </w:p>
    <w:p w:rsidR="00BB0D88" w:rsidRDefault="00BB0D88" w:rsidP="00524289">
      <w:pPr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За бюджетною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програмою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548F">
        <w:rPr>
          <w:rFonts w:ascii="Times New Roman" w:hAnsi="Times New Roman" w:cs="Times New Roman"/>
          <w:sz w:val="28"/>
          <w:szCs w:val="28"/>
        </w:rPr>
        <w:t>0611142</w:t>
      </w:r>
      <w:r w:rsidRPr="00131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31BAA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131B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BAA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131BAA">
        <w:rPr>
          <w:rFonts w:ascii="Times New Roman" w:hAnsi="Times New Roman" w:cs="Times New Roman"/>
          <w:sz w:val="28"/>
          <w:szCs w:val="28"/>
        </w:rPr>
        <w:t xml:space="preserve"> та заходи у </w:t>
      </w:r>
      <w:proofErr w:type="spellStart"/>
      <w:r w:rsidRPr="00131BAA">
        <w:rPr>
          <w:rFonts w:ascii="Times New Roman" w:hAnsi="Times New Roman" w:cs="Times New Roman"/>
          <w:sz w:val="28"/>
          <w:szCs w:val="28"/>
        </w:rPr>
        <w:t>сфері</w:t>
      </w:r>
      <w:proofErr w:type="spellEnd"/>
      <w:r w:rsidRPr="00131B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1BAA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фінансу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наступні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завдан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ня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4209D" w:rsidRPr="0074209D" w:rsidRDefault="00FC541F" w:rsidP="00AD4E7D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209D">
        <w:rPr>
          <w:rFonts w:ascii="Times New Roman" w:hAnsi="Times New Roman" w:cs="Times New Roman"/>
          <w:sz w:val="28"/>
          <w:szCs w:val="28"/>
          <w:lang w:val="uk-UA"/>
        </w:rPr>
        <w:object w:dxaOrig="7245" w:dyaOrig="5433">
          <v:shape id="_x0000_i1031" type="#_x0000_t75" style="width:479.25pt;height:5in" o:ole="">
            <v:imagedata r:id="rId27" o:title=""/>
          </v:shape>
          <o:OLEObject Type="Embed" ProgID="PowerPoint.Slide.12" ShapeID="_x0000_i1031" DrawAspect="Content" ObjectID="_1740401577" r:id="rId28"/>
        </w:object>
      </w:r>
    </w:p>
    <w:p w:rsidR="002D5F83" w:rsidRDefault="002D5F83" w:rsidP="00524289">
      <w:pPr>
        <w:pStyle w:val="a6"/>
        <w:spacing w:line="276" w:lineRule="auto"/>
        <w:ind w:left="0" w:right="-284" w:firstLine="567"/>
        <w:jc w:val="both"/>
        <w:rPr>
          <w:sz w:val="28"/>
          <w:szCs w:val="28"/>
        </w:rPr>
      </w:pPr>
      <w:r w:rsidRPr="002D5F83">
        <w:rPr>
          <w:sz w:val="28"/>
          <w:szCs w:val="28"/>
        </w:rPr>
        <w:t xml:space="preserve">Видатки за </w:t>
      </w:r>
      <w:r w:rsidR="00A6548F">
        <w:rPr>
          <w:sz w:val="28"/>
          <w:szCs w:val="28"/>
        </w:rPr>
        <w:t>даною бюджетною програмою у 2022 році склали 33,8</w:t>
      </w:r>
      <w:r w:rsidRPr="002D5F83">
        <w:rPr>
          <w:sz w:val="28"/>
          <w:szCs w:val="28"/>
        </w:rPr>
        <w:t xml:space="preserve"> тис. грн.</w:t>
      </w:r>
      <w:r w:rsidR="00FC541F">
        <w:rPr>
          <w:sz w:val="28"/>
          <w:szCs w:val="28"/>
        </w:rPr>
        <w:t>, що становить 41,22% виконання.</w:t>
      </w:r>
    </w:p>
    <w:p w:rsidR="00A6548F" w:rsidRPr="0071656D" w:rsidRDefault="004A0065" w:rsidP="0052428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C25837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Проведена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оцінка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бюджетної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програми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КПКВК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061</w:t>
      </w:r>
      <w:r>
        <w:rPr>
          <w:rFonts w:ascii="Times New Roman" w:eastAsia="Times New Roman" w:hAnsi="Times New Roman" w:cs="Times New Roman"/>
          <w:sz w:val="28"/>
          <w:szCs w:val="28"/>
        </w:rPr>
        <w:t>1142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визначенням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ступеню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Методики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здійснення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порівняльного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аналізу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показує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низьку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ефективність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Аналіз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результативних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показників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які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мали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837">
        <w:rPr>
          <w:rFonts w:ascii="Times New Roman" w:eastAsia="Times New Roman" w:hAnsi="Times New Roman" w:cs="Times New Roman"/>
          <w:sz w:val="28"/>
          <w:szCs w:val="28"/>
        </w:rPr>
        <w:t>негативний</w:t>
      </w:r>
      <w:proofErr w:type="spellEnd"/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837"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837"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837">
        <w:rPr>
          <w:rFonts w:ascii="Times New Roman" w:eastAsia="Times New Roman" w:hAnsi="Times New Roman" w:cs="Times New Roman"/>
          <w:sz w:val="28"/>
          <w:szCs w:val="28"/>
        </w:rPr>
        <w:t>бюджетної</w:t>
      </w:r>
      <w:proofErr w:type="spellEnd"/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837"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C25837">
        <w:rPr>
          <w:rFonts w:ascii="Times New Roman" w:eastAsia="Times New Roman" w:hAnsi="Times New Roman" w:cs="Times New Roman"/>
          <w:sz w:val="28"/>
          <w:szCs w:val="28"/>
        </w:rPr>
        <w:t>показав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837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837">
        <w:rPr>
          <w:rFonts w:ascii="Times New Roman" w:eastAsia="Times New Roman" w:hAnsi="Times New Roman" w:cs="Times New Roman"/>
          <w:sz w:val="28"/>
          <w:szCs w:val="28"/>
        </w:rPr>
        <w:t>внутрішні</w:t>
      </w:r>
      <w:proofErr w:type="spellEnd"/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25837">
        <w:rPr>
          <w:rFonts w:ascii="Times New Roman" w:eastAsia="Times New Roman" w:hAnsi="Times New Roman" w:cs="Times New Roman"/>
          <w:sz w:val="28"/>
          <w:szCs w:val="28"/>
        </w:rPr>
        <w:t>фактори</w:t>
      </w:r>
      <w:proofErr w:type="spellEnd"/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які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головний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розпорядник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міг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вплинути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відсутні</w:t>
      </w:r>
      <w:r w:rsidRPr="00B6022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6022C">
        <w:rPr>
          <w:rFonts w:ascii="Times New Roman" w:hAnsi="Times New Roman" w:cs="Times New Roman"/>
          <w:sz w:val="28"/>
          <w:szCs w:val="28"/>
        </w:rPr>
        <w:t xml:space="preserve"> </w:t>
      </w:r>
      <w:r w:rsidRPr="00B453D8">
        <w:rPr>
          <w:rFonts w:ascii="Times New Roman" w:hAnsi="Times New Roman" w:cs="Times New Roman"/>
          <w:sz w:val="28"/>
          <w:szCs w:val="28"/>
        </w:rPr>
        <w:t>А тому, бюджетна п</w:t>
      </w:r>
      <w:r w:rsidRPr="00B6022C">
        <w:rPr>
          <w:rFonts w:ascii="Times New Roman" w:eastAsia="Times New Roman" w:hAnsi="Times New Roman" w:cs="Times New Roman"/>
          <w:sz w:val="28"/>
          <w:szCs w:val="28"/>
        </w:rPr>
        <w:t>рограма залишається актуальною для подальшої реалізації.</w:t>
      </w:r>
    </w:p>
    <w:p w:rsidR="002D5F83" w:rsidRPr="006B224B" w:rsidRDefault="00A16599" w:rsidP="00524289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Впровадження інклюзивного навчання в закладах освіти громади на сьогодні є досить актуальним та дає можливість вирішити питання навчання, а також адаптації в соціумі дітей з особливими освітніми проблемами. </w:t>
      </w:r>
    </w:p>
    <w:p w:rsidR="00A06A05" w:rsidRPr="0071656D" w:rsidRDefault="00185CFD" w:rsidP="00E500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Задля забезпечення </w:t>
      </w:r>
      <w:r w:rsidRPr="001B750D">
        <w:rPr>
          <w:rFonts w:ascii="Times New Roman" w:hAnsi="Times New Roman" w:cs="Times New Roman"/>
          <w:sz w:val="28"/>
          <w:szCs w:val="28"/>
          <w:lang w:val="uk-UA"/>
        </w:rPr>
        <w:t>права дітей з особливими освітніми потребами на здобуття дошкільної та загальної середньої освіти, шляхом проведення комплексної психолого-педагогічної оцінки розвитку дитини надання психолого-педагогічної допомоги та забезпечення системного кваліфікованого супроводження</w:t>
      </w:r>
      <w:r w:rsidR="00655FDF" w:rsidRPr="00655F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55FDF" w:rsidRPr="0098442E">
        <w:rPr>
          <w:rFonts w:ascii="Times New Roman" w:hAnsi="Times New Roman" w:cs="Times New Roman"/>
          <w:b/>
          <w:sz w:val="28"/>
          <w:szCs w:val="28"/>
          <w:lang w:val="uk-UA"/>
        </w:rPr>
        <w:t>викону</w:t>
      </w:r>
      <w:r w:rsidR="00655FDF">
        <w:rPr>
          <w:rFonts w:ascii="Times New Roman" w:hAnsi="Times New Roman" w:cs="Times New Roman"/>
          <w:b/>
          <w:sz w:val="28"/>
          <w:szCs w:val="28"/>
          <w:lang w:val="uk-UA"/>
        </w:rPr>
        <w:t>ю</w:t>
      </w:r>
      <w:r w:rsidR="00655FDF" w:rsidRPr="009844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ться наступні бюджетні програми: </w:t>
      </w:r>
      <w:r w:rsidR="00655FDF">
        <w:rPr>
          <w:rFonts w:ascii="Times New Roman" w:hAnsi="Times New Roman" w:cs="Times New Roman"/>
          <w:b/>
          <w:sz w:val="28"/>
          <w:szCs w:val="28"/>
          <w:lang w:val="uk-UA"/>
        </w:rPr>
        <w:t>КПКВ 0611151, КПК ВК 061152, КПК ВК 061154,</w:t>
      </w:r>
      <w:r w:rsidRPr="001B7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6D11"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території Носівської ТГ працює </w:t>
      </w:r>
      <w:r w:rsidR="005362A3">
        <w:rPr>
          <w:rFonts w:ascii="Times New Roman" w:eastAsia="Times New Roman" w:hAnsi="Times New Roman" w:cs="Times New Roman"/>
          <w:sz w:val="28"/>
          <w:szCs w:val="28"/>
          <w:lang w:val="uk-UA"/>
        </w:rPr>
        <w:t>КУ «Інклюзивно ресурсний центр</w:t>
      </w: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>» Носівської міської ради. На утримання даного закладу в 20</w:t>
      </w:r>
      <w:r w:rsidR="00A6548F">
        <w:rPr>
          <w:rFonts w:ascii="Times New Roman" w:eastAsia="Times New Roman" w:hAnsi="Times New Roman" w:cs="Times New Roman"/>
          <w:sz w:val="28"/>
          <w:szCs w:val="28"/>
          <w:lang w:val="uk-UA"/>
        </w:rPr>
        <w:t>22</w:t>
      </w: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році заплановано </w:t>
      </w:r>
      <w:r w:rsidR="00A6548F">
        <w:rPr>
          <w:rFonts w:ascii="Times New Roman" w:eastAsia="Times New Roman" w:hAnsi="Times New Roman" w:cs="Times New Roman"/>
          <w:sz w:val="28"/>
          <w:szCs w:val="28"/>
          <w:lang w:val="uk-UA"/>
        </w:rPr>
        <w:t>736,4</w:t>
      </w: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тис. грн</w:t>
      </w:r>
      <w:r w:rsidR="00A654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залучення залишку освітньої субвенції 2021 року у сумі 107,5 тис. грн</w:t>
      </w: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4A424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касові </w:t>
      </w: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>видатки</w:t>
      </w:r>
      <w:r w:rsidR="00A654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всіма бюджетами</w:t>
      </w: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r w:rsidR="00A6548F">
        <w:rPr>
          <w:rFonts w:ascii="Times New Roman" w:eastAsia="Times New Roman" w:hAnsi="Times New Roman" w:cs="Times New Roman"/>
          <w:sz w:val="28"/>
          <w:szCs w:val="28"/>
          <w:lang w:val="uk-UA"/>
        </w:rPr>
        <w:t>660,2</w:t>
      </w:r>
      <w:r w:rsidR="00DA6D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тис. грн.</w:t>
      </w:r>
    </w:p>
    <w:p w:rsidR="00DA6D11" w:rsidRPr="00E50097" w:rsidRDefault="00DA6D11" w:rsidP="00E5009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A6D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Робота </w:t>
      </w:r>
      <w:r w:rsidR="00655F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Інклюзивно ресурсного </w:t>
      </w:r>
      <w:r w:rsidRPr="00DA6D1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центру спрямована на проведення комплексної педагогічної допомоги та забезпечення системного кваліфікованого супроводу (надання консультацій педагогам, батькам дітей з ООП та методичної роботи педагогам, щодо питань ор</w:t>
      </w:r>
      <w:r w:rsidR="00655F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ганізації інклюзивного навчання). </w:t>
      </w:r>
      <w:r w:rsidR="00A6548F">
        <w:rPr>
          <w:rFonts w:ascii="Times New Roman" w:hAnsi="Times New Roman" w:cs="Times New Roman"/>
          <w:color w:val="000000" w:themeColor="text1"/>
          <w:sz w:val="28"/>
          <w:szCs w:val="28"/>
        </w:rPr>
        <w:t>За 2022</w:t>
      </w:r>
      <w:r w:rsidRPr="00DA6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рі</w:t>
      </w:r>
      <w:r w:rsidR="00A6548F">
        <w:rPr>
          <w:rFonts w:ascii="Times New Roman" w:hAnsi="Times New Roman" w:cs="Times New Roman"/>
          <w:color w:val="000000" w:themeColor="text1"/>
          <w:sz w:val="28"/>
          <w:szCs w:val="28"/>
        </w:rPr>
        <w:t>к працівниками центру прийнято 4</w:t>
      </w:r>
      <w:r w:rsidRPr="00DA6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заяв від батьків для здійснення комплексної оцінки </w:t>
      </w:r>
      <w:r w:rsidR="00A654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розвитку дітей. Всього видано </w:t>
      </w:r>
      <w:r w:rsidR="00A6548F" w:rsidRPr="00784CDC">
        <w:rPr>
          <w:rFonts w:ascii="Times New Roman" w:hAnsi="Times New Roman" w:cs="Times New Roman"/>
          <w:color w:val="000000" w:themeColor="text1"/>
          <w:sz w:val="28"/>
          <w:szCs w:val="28"/>
        </w:rPr>
        <w:t>39</w:t>
      </w:r>
      <w:r w:rsidRPr="00DA6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висновків, згідно яких діти отримують освітні послуги в</w:t>
      </w:r>
      <w:r w:rsidR="00A654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закладах освіти. На базі ІРЦ 39</w:t>
      </w:r>
      <w:r w:rsidRPr="00DA6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дітей впродовж року отримували психолого-педагогічні та корекційно-розвиткові послуги. </w:t>
      </w:r>
      <w:r w:rsidR="00E50097" w:rsidRPr="000B13A8">
        <w:rPr>
          <w:rFonts w:ascii="Times New Roman" w:eastAsia="Times New Roman" w:hAnsi="Times New Roman" w:cs="Times New Roman"/>
          <w:sz w:val="28"/>
          <w:szCs w:val="28"/>
          <w:lang w:val="uk-UA"/>
        </w:rPr>
        <w:t>Протягом 2022 року було надано 676 консультацій щодо особливостей розвитку, навчання та виховання дітей з ООП (381 консультацію батькам дітей з ООП та 295 - педагогам, які працюють з дітьми з ООП). Фахівці ІРЦ є активними учасниками в командах супроводу у закладах з інклюзивним навчанням, постійно надають методичну допомогу фахівцям закладів освіти щодо розвитку, виховання та організації навчання дітей з ООП.</w:t>
      </w:r>
    </w:p>
    <w:p w:rsidR="00655FDF" w:rsidRDefault="00655FDF" w:rsidP="005242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>На утримання даного закладу в 20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22</w:t>
      </w: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році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 КПКВК 0611151</w:t>
      </w:r>
      <w:r w:rsidRPr="001B75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заплановано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61,0 тис.</w:t>
      </w:r>
      <w:r w:rsidR="00915B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грн. виконано – 31,3 тис. грн.., що становить 51,3%.</w:t>
      </w:r>
      <w:r w:rsidRPr="00655F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Відхилення планових показників від касових в сумі  29,71 тис. грн. пояснюється економією на придбання засобів навчання для проведення корекційно-розвиткових занять</w:t>
      </w:r>
      <w:r w:rsidRPr="009844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внаслідок </w:t>
      </w:r>
      <w:r w:rsidRPr="0098442E">
        <w:rPr>
          <w:rFonts w:ascii="Times New Roman" w:hAnsi="Times New Roman" w:cs="Times New Roman"/>
          <w:sz w:val="28"/>
          <w:szCs w:val="28"/>
          <w:lang w:val="uk-UA"/>
        </w:rPr>
        <w:t>внесення змін до постанови Кабінету Міністрів України № 590 від 9 червня 2021 року</w:t>
      </w:r>
      <w:r w:rsidRPr="009844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8442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16A61" w:rsidRDefault="00216A61" w:rsidP="0052428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C78D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Проведена оцінка ефективності бюджетної програми за КПКВК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061</w:t>
      </w:r>
      <w:r w:rsidRPr="00CC78DA">
        <w:rPr>
          <w:rFonts w:ascii="Times New Roman" w:eastAsia="Times New Roman" w:hAnsi="Times New Roman" w:cs="Times New Roman"/>
          <w:sz w:val="28"/>
          <w:szCs w:val="28"/>
          <w:lang w:val="uk-UA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51</w:t>
      </w:r>
      <w:r w:rsidRPr="00CC78D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визначенням ступеню ефективності відповідно до Методики здійснення порівняльного аналізу показує </w:t>
      </w:r>
      <w:r w:rsidR="00CC78DA">
        <w:rPr>
          <w:rFonts w:ascii="Times New Roman" w:eastAsia="Times New Roman" w:hAnsi="Times New Roman" w:cs="Times New Roman"/>
          <w:sz w:val="28"/>
          <w:szCs w:val="28"/>
          <w:lang w:val="uk-UA"/>
        </w:rPr>
        <w:t>високу</w:t>
      </w:r>
      <w:r w:rsidRPr="00CC78D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ефективність. </w:t>
      </w:r>
      <w:r w:rsidR="00CC78DA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CC78DA">
        <w:rPr>
          <w:rFonts w:ascii="Times New Roman" w:hAnsi="Times New Roman" w:cs="Times New Roman"/>
          <w:sz w:val="28"/>
          <w:szCs w:val="28"/>
          <w:lang w:val="uk-UA"/>
        </w:rPr>
        <w:t>юджетна п</w:t>
      </w:r>
      <w:r w:rsidRPr="00CC78DA">
        <w:rPr>
          <w:rFonts w:ascii="Times New Roman" w:eastAsia="Times New Roman" w:hAnsi="Times New Roman" w:cs="Times New Roman"/>
          <w:sz w:val="28"/>
          <w:szCs w:val="28"/>
          <w:lang w:val="uk-UA"/>
        </w:rPr>
        <w:t>рограма залишається актуальною для подальшої реалізації.</w:t>
      </w:r>
    </w:p>
    <w:p w:rsidR="00216A61" w:rsidRDefault="00216A61" w:rsidP="0052428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За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КПКВК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061</w:t>
      </w:r>
      <w:r>
        <w:rPr>
          <w:rFonts w:ascii="Times New Roman" w:eastAsia="Times New Roman" w:hAnsi="Times New Roman" w:cs="Times New Roman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52 п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роведена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оцінка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бюджетної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програми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визначенням ступеню ефективності, відпові</w:t>
      </w:r>
      <w:r w:rsidR="00CC78D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дно маємо результат програми –висока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ефективність. Програма є актуальною для подальшої її реалізації.</w:t>
      </w:r>
    </w:p>
    <w:p w:rsidR="00216A61" w:rsidRPr="00216A61" w:rsidRDefault="00216A61" w:rsidP="0052428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КПКВК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061</w:t>
      </w:r>
      <w:r>
        <w:rPr>
          <w:rFonts w:ascii="Times New Roman" w:eastAsia="Times New Roman" w:hAnsi="Times New Roman" w:cs="Times New Roman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54 п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роведена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оцінка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бюджетної</w:t>
      </w:r>
      <w:r w:rsidRPr="00291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37">
        <w:rPr>
          <w:rFonts w:ascii="Times New Roman" w:eastAsia="Times New Roman" w:hAnsi="Times New Roman" w:cs="Times New Roman"/>
          <w:sz w:val="28"/>
          <w:szCs w:val="28"/>
        </w:rPr>
        <w:t>програми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Кінцевий результат при порівнянні отриманого значення з шкалою </w:t>
      </w:r>
      <w:r w:rsidR="00524289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2428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висока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ефективність.</w:t>
      </w:r>
    </w:p>
    <w:p w:rsidR="00DA6D11" w:rsidRPr="00A6548F" w:rsidRDefault="00DA6D11" w:rsidP="00524289">
      <w:pPr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Аналіз виконання результативних показників бюджетних програм по галузі </w:t>
      </w:r>
      <w:r w:rsidR="00524289">
        <w:rPr>
          <w:rFonts w:ascii="Times New Roman" w:hAnsi="Times New Roman" w:cs="Times New Roman"/>
          <w:sz w:val="28"/>
          <w:szCs w:val="28"/>
          <w:lang w:val="uk-UA"/>
        </w:rPr>
        <w:t>«О</w:t>
      </w:r>
      <w:r w:rsidR="00524289">
        <w:rPr>
          <w:rFonts w:ascii="Times New Roman" w:hAnsi="Times New Roman" w:cs="Times New Roman"/>
          <w:sz w:val="28"/>
          <w:szCs w:val="28"/>
        </w:rPr>
        <w:t>світ</w:t>
      </w:r>
      <w:r w:rsidR="00524289">
        <w:rPr>
          <w:rFonts w:ascii="Times New Roman" w:hAnsi="Times New Roman" w:cs="Times New Roman"/>
          <w:sz w:val="28"/>
          <w:szCs w:val="28"/>
          <w:lang w:val="uk-UA"/>
        </w:rPr>
        <w:t>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свідчит</w:t>
      </w:r>
      <w:r w:rsidR="00A6548F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A6548F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A6548F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A65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48F">
        <w:rPr>
          <w:rFonts w:ascii="Times New Roman" w:hAnsi="Times New Roman" w:cs="Times New Roman"/>
          <w:sz w:val="28"/>
          <w:szCs w:val="28"/>
        </w:rPr>
        <w:t>ефективне</w:t>
      </w:r>
      <w:proofErr w:type="spellEnd"/>
      <w:r w:rsidR="00A654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48F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</w:p>
    <w:p w:rsidR="00DA6D11" w:rsidRPr="00A6548F" w:rsidRDefault="00DA6D11" w:rsidP="005242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B750D" w:rsidRDefault="001B750D" w:rsidP="005242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B750D" w:rsidRPr="001B750D" w:rsidRDefault="0074209D" w:rsidP="005242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Начальник</w:t>
      </w:r>
      <w:r w:rsidR="001B750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Наталія ТОНКОНОГ</w:t>
      </w:r>
      <w:r w:rsidR="001B750D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340A1C" w:rsidRPr="001B750D" w:rsidRDefault="00340A1C" w:rsidP="005242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40A1C" w:rsidRPr="001B750D" w:rsidSect="004306F9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93AD3"/>
    <w:multiLevelType w:val="hybridMultilevel"/>
    <w:tmpl w:val="3AC4D3A6"/>
    <w:lvl w:ilvl="0" w:tplc="2D02EE1C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38D559D"/>
    <w:multiLevelType w:val="hybridMultilevel"/>
    <w:tmpl w:val="5C50CF4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6D6C60"/>
    <w:multiLevelType w:val="hybridMultilevel"/>
    <w:tmpl w:val="6414CC0C"/>
    <w:lvl w:ilvl="0" w:tplc="030E84DC">
      <w:start w:val="2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409C527E"/>
    <w:multiLevelType w:val="multilevel"/>
    <w:tmpl w:val="DB2A7D1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F715DB5"/>
    <w:multiLevelType w:val="hybridMultilevel"/>
    <w:tmpl w:val="87623B1C"/>
    <w:lvl w:ilvl="0" w:tplc="BD4201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1E2C51"/>
    <w:multiLevelType w:val="hybridMultilevel"/>
    <w:tmpl w:val="887689D4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 w15:restartNumberingAfterBreak="0">
    <w:nsid w:val="71E07A94"/>
    <w:multiLevelType w:val="hybridMultilevel"/>
    <w:tmpl w:val="CDE20148"/>
    <w:lvl w:ilvl="0" w:tplc="49FCD416">
      <w:start w:val="317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72BC660F"/>
    <w:multiLevelType w:val="hybridMultilevel"/>
    <w:tmpl w:val="9EF0E820"/>
    <w:lvl w:ilvl="0" w:tplc="E5221060">
      <w:start w:val="20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0C3"/>
    <w:rsid w:val="00032A7C"/>
    <w:rsid w:val="00062C4C"/>
    <w:rsid w:val="0007056B"/>
    <w:rsid w:val="00072869"/>
    <w:rsid w:val="00076D0D"/>
    <w:rsid w:val="000A11B1"/>
    <w:rsid w:val="000A4173"/>
    <w:rsid w:val="000B5B61"/>
    <w:rsid w:val="000F72F9"/>
    <w:rsid w:val="00111F0C"/>
    <w:rsid w:val="00117788"/>
    <w:rsid w:val="001273EB"/>
    <w:rsid w:val="00133249"/>
    <w:rsid w:val="0014718E"/>
    <w:rsid w:val="0016471A"/>
    <w:rsid w:val="001712BB"/>
    <w:rsid w:val="001744D5"/>
    <w:rsid w:val="00180AFA"/>
    <w:rsid w:val="00182655"/>
    <w:rsid w:val="00185CFD"/>
    <w:rsid w:val="00197B8C"/>
    <w:rsid w:val="00197D5A"/>
    <w:rsid w:val="001A3F6F"/>
    <w:rsid w:val="001B1F61"/>
    <w:rsid w:val="001B6BAB"/>
    <w:rsid w:val="001B750D"/>
    <w:rsid w:val="001C23C0"/>
    <w:rsid w:val="001C381C"/>
    <w:rsid w:val="001C453C"/>
    <w:rsid w:val="001D0630"/>
    <w:rsid w:val="001D5255"/>
    <w:rsid w:val="00205121"/>
    <w:rsid w:val="00212CF2"/>
    <w:rsid w:val="00216A61"/>
    <w:rsid w:val="0022084A"/>
    <w:rsid w:val="002210C7"/>
    <w:rsid w:val="002234A2"/>
    <w:rsid w:val="002311DF"/>
    <w:rsid w:val="00237A51"/>
    <w:rsid w:val="00244B9F"/>
    <w:rsid w:val="002571EB"/>
    <w:rsid w:val="00263AB5"/>
    <w:rsid w:val="00267D94"/>
    <w:rsid w:val="00276094"/>
    <w:rsid w:val="002914E9"/>
    <w:rsid w:val="00295289"/>
    <w:rsid w:val="002C0F96"/>
    <w:rsid w:val="002D5F83"/>
    <w:rsid w:val="002E0488"/>
    <w:rsid w:val="002F2220"/>
    <w:rsid w:val="00301D69"/>
    <w:rsid w:val="00323C5F"/>
    <w:rsid w:val="003254AB"/>
    <w:rsid w:val="00340A1C"/>
    <w:rsid w:val="003433F5"/>
    <w:rsid w:val="0034397A"/>
    <w:rsid w:val="003619F6"/>
    <w:rsid w:val="00395FBF"/>
    <w:rsid w:val="0039783E"/>
    <w:rsid w:val="003A2171"/>
    <w:rsid w:val="003B01A7"/>
    <w:rsid w:val="003C0C1D"/>
    <w:rsid w:val="003C3E0E"/>
    <w:rsid w:val="003D6ED2"/>
    <w:rsid w:val="003D782D"/>
    <w:rsid w:val="003F3456"/>
    <w:rsid w:val="003F50C9"/>
    <w:rsid w:val="003F662B"/>
    <w:rsid w:val="00430385"/>
    <w:rsid w:val="004306F9"/>
    <w:rsid w:val="00460EB6"/>
    <w:rsid w:val="00463F03"/>
    <w:rsid w:val="00474665"/>
    <w:rsid w:val="00476082"/>
    <w:rsid w:val="004831F1"/>
    <w:rsid w:val="00483668"/>
    <w:rsid w:val="00485786"/>
    <w:rsid w:val="00487BB2"/>
    <w:rsid w:val="004A0065"/>
    <w:rsid w:val="004A424A"/>
    <w:rsid w:val="004C0368"/>
    <w:rsid w:val="004C1263"/>
    <w:rsid w:val="004C50C3"/>
    <w:rsid w:val="004E1BAC"/>
    <w:rsid w:val="004F2327"/>
    <w:rsid w:val="004F7AD1"/>
    <w:rsid w:val="0050444C"/>
    <w:rsid w:val="00524289"/>
    <w:rsid w:val="0052557B"/>
    <w:rsid w:val="005362A3"/>
    <w:rsid w:val="00542BA9"/>
    <w:rsid w:val="00557090"/>
    <w:rsid w:val="00570233"/>
    <w:rsid w:val="00573EF1"/>
    <w:rsid w:val="005778C9"/>
    <w:rsid w:val="0058580B"/>
    <w:rsid w:val="005A533E"/>
    <w:rsid w:val="005B3F61"/>
    <w:rsid w:val="005D30AA"/>
    <w:rsid w:val="005E1396"/>
    <w:rsid w:val="005F2F08"/>
    <w:rsid w:val="006072EC"/>
    <w:rsid w:val="00626FD8"/>
    <w:rsid w:val="00655FDF"/>
    <w:rsid w:val="00675ED5"/>
    <w:rsid w:val="0067680C"/>
    <w:rsid w:val="00680769"/>
    <w:rsid w:val="0069216D"/>
    <w:rsid w:val="0069359D"/>
    <w:rsid w:val="006A7FC5"/>
    <w:rsid w:val="006B224B"/>
    <w:rsid w:val="006E07CE"/>
    <w:rsid w:val="00710809"/>
    <w:rsid w:val="0071656D"/>
    <w:rsid w:val="007333E5"/>
    <w:rsid w:val="00735E03"/>
    <w:rsid w:val="0074209D"/>
    <w:rsid w:val="0074225A"/>
    <w:rsid w:val="0076154D"/>
    <w:rsid w:val="007623FB"/>
    <w:rsid w:val="00763FA0"/>
    <w:rsid w:val="00770611"/>
    <w:rsid w:val="00771169"/>
    <w:rsid w:val="00773C6C"/>
    <w:rsid w:val="00777A8F"/>
    <w:rsid w:val="00784CDC"/>
    <w:rsid w:val="0079353F"/>
    <w:rsid w:val="007A3AD6"/>
    <w:rsid w:val="007C47FB"/>
    <w:rsid w:val="007C6A66"/>
    <w:rsid w:val="007D2F88"/>
    <w:rsid w:val="007D5311"/>
    <w:rsid w:val="007E0F3B"/>
    <w:rsid w:val="007E339E"/>
    <w:rsid w:val="007F0F62"/>
    <w:rsid w:val="00800738"/>
    <w:rsid w:val="00800BB2"/>
    <w:rsid w:val="00802445"/>
    <w:rsid w:val="008055E2"/>
    <w:rsid w:val="00805A80"/>
    <w:rsid w:val="00843824"/>
    <w:rsid w:val="00846A76"/>
    <w:rsid w:val="00884567"/>
    <w:rsid w:val="008B04C3"/>
    <w:rsid w:val="008C0C23"/>
    <w:rsid w:val="00900285"/>
    <w:rsid w:val="00915B8E"/>
    <w:rsid w:val="00927FAB"/>
    <w:rsid w:val="009415D7"/>
    <w:rsid w:val="00955D65"/>
    <w:rsid w:val="009632F0"/>
    <w:rsid w:val="009657B6"/>
    <w:rsid w:val="00971047"/>
    <w:rsid w:val="0098442E"/>
    <w:rsid w:val="009A1D21"/>
    <w:rsid w:val="009B28DD"/>
    <w:rsid w:val="009B6CFD"/>
    <w:rsid w:val="009C0F7F"/>
    <w:rsid w:val="009C1E61"/>
    <w:rsid w:val="009C24EC"/>
    <w:rsid w:val="009C54A6"/>
    <w:rsid w:val="009C5529"/>
    <w:rsid w:val="009F0DE4"/>
    <w:rsid w:val="00A01E49"/>
    <w:rsid w:val="00A06A05"/>
    <w:rsid w:val="00A12F43"/>
    <w:rsid w:val="00A16599"/>
    <w:rsid w:val="00A242C6"/>
    <w:rsid w:val="00A2604B"/>
    <w:rsid w:val="00A6229C"/>
    <w:rsid w:val="00A637CB"/>
    <w:rsid w:val="00A6548F"/>
    <w:rsid w:val="00A72B6F"/>
    <w:rsid w:val="00AA7D5D"/>
    <w:rsid w:val="00AB493D"/>
    <w:rsid w:val="00AD435C"/>
    <w:rsid w:val="00AD4E7D"/>
    <w:rsid w:val="00AD68C7"/>
    <w:rsid w:val="00AE386F"/>
    <w:rsid w:val="00AE7B2D"/>
    <w:rsid w:val="00AF0981"/>
    <w:rsid w:val="00AF3E85"/>
    <w:rsid w:val="00B03B1E"/>
    <w:rsid w:val="00B453D8"/>
    <w:rsid w:val="00B6022C"/>
    <w:rsid w:val="00BB05F4"/>
    <w:rsid w:val="00BB0D88"/>
    <w:rsid w:val="00BB21D7"/>
    <w:rsid w:val="00BB5B56"/>
    <w:rsid w:val="00BD01D2"/>
    <w:rsid w:val="00BD0F68"/>
    <w:rsid w:val="00BD1476"/>
    <w:rsid w:val="00BE1EE0"/>
    <w:rsid w:val="00BF0EEF"/>
    <w:rsid w:val="00BF141C"/>
    <w:rsid w:val="00BF3808"/>
    <w:rsid w:val="00BF3F9B"/>
    <w:rsid w:val="00C0590E"/>
    <w:rsid w:val="00C206DB"/>
    <w:rsid w:val="00C212E0"/>
    <w:rsid w:val="00C25837"/>
    <w:rsid w:val="00C4762A"/>
    <w:rsid w:val="00C671BB"/>
    <w:rsid w:val="00C72909"/>
    <w:rsid w:val="00C74460"/>
    <w:rsid w:val="00C96FE2"/>
    <w:rsid w:val="00CA6BED"/>
    <w:rsid w:val="00CB0115"/>
    <w:rsid w:val="00CC78DA"/>
    <w:rsid w:val="00CF6BF4"/>
    <w:rsid w:val="00D153E1"/>
    <w:rsid w:val="00D16D9C"/>
    <w:rsid w:val="00D322D5"/>
    <w:rsid w:val="00D33B28"/>
    <w:rsid w:val="00D35DA2"/>
    <w:rsid w:val="00D548D6"/>
    <w:rsid w:val="00D54925"/>
    <w:rsid w:val="00D54ABF"/>
    <w:rsid w:val="00D57AF8"/>
    <w:rsid w:val="00D616E9"/>
    <w:rsid w:val="00D8667C"/>
    <w:rsid w:val="00D91E2B"/>
    <w:rsid w:val="00DA6D11"/>
    <w:rsid w:val="00DB4BE9"/>
    <w:rsid w:val="00DC63D1"/>
    <w:rsid w:val="00DE213B"/>
    <w:rsid w:val="00DF6AF3"/>
    <w:rsid w:val="00E044F4"/>
    <w:rsid w:val="00E04E29"/>
    <w:rsid w:val="00E147DF"/>
    <w:rsid w:val="00E27A6D"/>
    <w:rsid w:val="00E439E6"/>
    <w:rsid w:val="00E50010"/>
    <w:rsid w:val="00E50097"/>
    <w:rsid w:val="00E56690"/>
    <w:rsid w:val="00E578A7"/>
    <w:rsid w:val="00E94D3F"/>
    <w:rsid w:val="00EA5EBF"/>
    <w:rsid w:val="00EB0F5C"/>
    <w:rsid w:val="00EB2D3C"/>
    <w:rsid w:val="00EB5047"/>
    <w:rsid w:val="00EE03DE"/>
    <w:rsid w:val="00EE4021"/>
    <w:rsid w:val="00F30C5B"/>
    <w:rsid w:val="00F53467"/>
    <w:rsid w:val="00F54EAE"/>
    <w:rsid w:val="00F93BD3"/>
    <w:rsid w:val="00FC541F"/>
    <w:rsid w:val="00FC6617"/>
    <w:rsid w:val="00FD15E4"/>
    <w:rsid w:val="00FD1E1A"/>
    <w:rsid w:val="00FF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F77D44-2989-47DB-BE5D-D6B4FA6D1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qFormat/>
    <w:rsid w:val="00735E03"/>
    <w:pPr>
      <w:keepNext/>
      <w:spacing w:after="0" w:line="240" w:lineRule="auto"/>
      <w:jc w:val="center"/>
      <w:outlineLvl w:val="2"/>
    </w:pPr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03D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75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B750D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link w:val="a7"/>
    <w:qFormat/>
    <w:rsid w:val="005F2F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uk-UA"/>
    </w:rPr>
  </w:style>
  <w:style w:type="character" w:customStyle="1" w:styleId="a7">
    <w:name w:val="Абзац списка Знак"/>
    <w:link w:val="a6"/>
    <w:uiPriority w:val="34"/>
    <w:rsid w:val="00197B8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rsid w:val="00735E03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rvts23">
    <w:name w:val="rvts23"/>
    <w:basedOn w:val="a0"/>
    <w:rsid w:val="00323C5F"/>
  </w:style>
  <w:style w:type="table" w:customStyle="1" w:styleId="-11">
    <w:name w:val="Таблица-сетка 1 светлая1"/>
    <w:basedOn w:val="a1"/>
    <w:uiPriority w:val="46"/>
    <w:rsid w:val="00763FA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1"/>
    <w:uiPriority w:val="46"/>
    <w:rsid w:val="00763FA0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1"/>
    <w:uiPriority w:val="46"/>
    <w:rsid w:val="00763FA0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1"/>
    <w:uiPriority w:val="46"/>
    <w:rsid w:val="00763FA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">
    <w:name w:val="Сетка таблицы светлая1"/>
    <w:basedOn w:val="a1"/>
    <w:uiPriority w:val="40"/>
    <w:rsid w:val="00180AF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Таблица простая 11"/>
    <w:basedOn w:val="a1"/>
    <w:uiPriority w:val="41"/>
    <w:rsid w:val="00180A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1">
    <w:name w:val="Таблица простая 31"/>
    <w:basedOn w:val="a1"/>
    <w:uiPriority w:val="43"/>
    <w:rsid w:val="00180A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51">
    <w:name w:val="Таблица простая 51"/>
    <w:basedOn w:val="a1"/>
    <w:uiPriority w:val="45"/>
    <w:rsid w:val="00180AF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611">
    <w:name w:val="Таблица-сетка 6 цветная — акцент 11"/>
    <w:basedOn w:val="a1"/>
    <w:uiPriority w:val="51"/>
    <w:rsid w:val="00180AF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8">
    <w:name w:val="Revision"/>
    <w:hidden/>
    <w:uiPriority w:val="99"/>
    <w:semiHidden/>
    <w:rsid w:val="00915B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4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70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package" Target="embeddings/Microsoft_PowerPoint_Slide.sldx"/><Relationship Id="rId18" Type="http://schemas.openxmlformats.org/officeDocument/2006/relationships/image" Target="media/image8.emf"/><Relationship Id="rId26" Type="http://schemas.openxmlformats.org/officeDocument/2006/relationships/package" Target="embeddings/Microsoft_PowerPoint_Slide9.sldx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6.sldx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chart" Target="charts/chart4.xml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3.sldx"/><Relationship Id="rId20" Type="http://schemas.openxmlformats.org/officeDocument/2006/relationships/image" Target="media/image9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2.xml"/><Relationship Id="rId24" Type="http://schemas.openxmlformats.org/officeDocument/2006/relationships/package" Target="embeddings/Microsoft_PowerPoint_Slide8.sldx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0.emf"/><Relationship Id="rId28" Type="http://schemas.openxmlformats.org/officeDocument/2006/relationships/package" Target="embeddings/Microsoft_PowerPoint_Slide10.sldx"/><Relationship Id="rId10" Type="http://schemas.openxmlformats.org/officeDocument/2006/relationships/chart" Target="charts/chart1.xml"/><Relationship Id="rId19" Type="http://schemas.openxmlformats.org/officeDocument/2006/relationships/package" Target="embeddings/Microsoft_PowerPoint_Slide5.sldx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hart" Target="charts/chart3.xml"/><Relationship Id="rId22" Type="http://schemas.openxmlformats.org/officeDocument/2006/relationships/chart" Target="charts/chart5.xml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openxmlformats.org/officeDocument/2006/relationships/image" Target="../media/image5.jpeg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uk-UA" b="1"/>
              <a:t>Динаміка видатків</a:t>
            </a:r>
            <a:endParaRPr lang="ru-RU" b="1"/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uk-UA" b="1"/>
              <a:t> Відділу освіти, сім</a:t>
            </a:r>
            <a:r>
              <a:rPr lang="en-US" b="1"/>
              <a:t>'</a:t>
            </a:r>
            <a:r>
              <a:rPr lang="uk-UA" b="1"/>
              <a:t>ї, молоді та спорту</a:t>
            </a:r>
            <a:endParaRPr lang="ru-RU" b="1"/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uk-UA" b="1"/>
              <a:t> за 2020-2022 рр.</a:t>
            </a:r>
            <a:endParaRPr lang="ru-RU" b="1"/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Загальний фонд, тис. грн.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89 252,20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0DA-450E-84B3-8E4671FFFE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89252.2</c:v>
                </c:pt>
                <c:pt idx="1">
                  <c:v>117279.3</c:v>
                </c:pt>
                <c:pt idx="2">
                  <c:v>109957.3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D5-4EDD-AFCC-37DC9A443BC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Спеціальний фонд, тис.грн.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#,##0.00</c:formatCode>
                <c:ptCount val="3"/>
                <c:pt idx="0">
                  <c:v>18516.2</c:v>
                </c:pt>
                <c:pt idx="1">
                  <c:v>8824.2000000000007</c:v>
                </c:pt>
                <c:pt idx="2">
                  <c:v>4125.2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D5-4EDD-AFCC-37DC9A443BC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34591488"/>
        <c:axId val="34593024"/>
        <c:axId val="0"/>
      </c:bar3DChart>
      <c:catAx>
        <c:axId val="3459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593024"/>
        <c:crosses val="autoZero"/>
        <c:auto val="1"/>
        <c:lblAlgn val="ctr"/>
        <c:lblOffset val="100"/>
        <c:noMultiLvlLbl val="0"/>
      </c:catAx>
      <c:valAx>
        <c:axId val="34593024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one"/>
        <c:crossAx val="34591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  <c:extLst>
              <c:ext xmlns:c16="http://schemas.microsoft.com/office/drawing/2014/chart" uri="{C3380CC4-5D6E-409C-BE32-E72D297353CC}">
                <c16:uniqueId val="{00000000-A62A-4CC0-9524-89A3BCAE3BC5}"/>
              </c:ext>
            </c:extLst>
          </c:dPt>
          <c:dPt>
            <c:idx val="1"/>
            <c:bubble3D val="0"/>
            <c:explosion val="38"/>
            <c:extLst>
              <c:ext xmlns:c16="http://schemas.microsoft.com/office/drawing/2014/chart" uri="{C3380CC4-5D6E-409C-BE32-E72D297353CC}">
                <c16:uniqueId val="{00000001-A62A-4CC0-9524-89A3BCAE3BC5}"/>
              </c:ext>
            </c:extLst>
          </c:dPt>
          <c:dPt>
            <c:idx val="2"/>
            <c:bubble3D val="0"/>
            <c:explosion val="15"/>
            <c:extLst>
              <c:ext xmlns:c16="http://schemas.microsoft.com/office/drawing/2014/chart" uri="{C3380CC4-5D6E-409C-BE32-E72D297353CC}">
                <c16:uniqueId val="{00000009-D813-4659-9C45-48E47755132E}"/>
              </c:ext>
            </c:extLst>
          </c:dPt>
          <c:dPt>
            <c:idx val="3"/>
            <c:bubble3D val="0"/>
            <c:explosion val="38"/>
            <c:extLst>
              <c:ext xmlns:c16="http://schemas.microsoft.com/office/drawing/2014/chart" uri="{C3380CC4-5D6E-409C-BE32-E72D297353CC}">
                <c16:uniqueId val="{00000002-A62A-4CC0-9524-89A3BCAE3BC5}"/>
              </c:ext>
            </c:extLst>
          </c:dPt>
          <c:dPt>
            <c:idx val="5"/>
            <c:bubble3D val="0"/>
            <c:explosion val="42"/>
            <c:extLst>
              <c:ext xmlns:c16="http://schemas.microsoft.com/office/drawing/2014/chart" uri="{C3380CC4-5D6E-409C-BE32-E72D297353CC}">
                <c16:uniqueId val="{00000003-A62A-4CC0-9524-89A3BCAE3BC5}"/>
              </c:ext>
            </c:extLst>
          </c:dPt>
          <c:dPt>
            <c:idx val="7"/>
            <c:bubble3D val="0"/>
            <c:explosion val="23"/>
            <c:extLst>
              <c:ext xmlns:c16="http://schemas.microsoft.com/office/drawing/2014/chart" uri="{C3380CC4-5D6E-409C-BE32-E72D297353CC}">
                <c16:uniqueId val="{00000004-A62A-4CC0-9524-89A3BCAE3BC5}"/>
              </c:ext>
            </c:extLst>
          </c:dPt>
          <c:dPt>
            <c:idx val="8"/>
            <c:bubble3D val="0"/>
            <c:explosion val="48"/>
            <c:spPr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5-A62A-4CC0-9524-89A3BCAE3BC5}"/>
              </c:ext>
            </c:extLst>
          </c:dPt>
          <c:dPt>
            <c:idx val="9"/>
            <c:bubble3D val="0"/>
            <c:explosion val="32"/>
            <c:extLst>
              <c:ext xmlns:c16="http://schemas.microsoft.com/office/drawing/2014/chart" uri="{C3380CC4-5D6E-409C-BE32-E72D297353CC}">
                <c16:uniqueId val="{00000006-A62A-4CC0-9524-89A3BCAE3BC5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Керівництво і управління</c:v>
                </c:pt>
                <c:pt idx="1">
                  <c:v>Дошкільна освіта</c:v>
                </c:pt>
                <c:pt idx="2">
                  <c:v>Загальна середня освіта</c:v>
                </c:pt>
                <c:pt idx="3">
                  <c:v>Позашкільна освіта</c:v>
                </c:pt>
                <c:pt idx="4">
                  <c:v>Методичне забезпечення</c:v>
                </c:pt>
                <c:pt idx="5">
                  <c:v>Забезпечення діяльності інших закладів у сфері освіти</c:v>
                </c:pt>
                <c:pt idx="6">
                  <c:v>Інші програми та заходи у сфері освіти</c:v>
                </c:pt>
                <c:pt idx="7">
                  <c:v>Забезпечення діяльності ІРЦ</c:v>
                </c:pt>
                <c:pt idx="8">
                  <c:v>Підтримка осіб з особливими освітніми потребами</c:v>
                </c:pt>
                <c:pt idx="9">
                  <c:v>Проведення навчально-тренувальних зборів і змагань з олімпійських видів спорту</c:v>
                </c:pt>
                <c:pt idx="10">
                  <c:v>Навчально-тренувальна робота дитячо-юнацьких спортивних шкіл</c:v>
                </c:pt>
              </c:strCache>
            </c:strRef>
          </c:cat>
          <c:val>
            <c:numRef>
              <c:f>Лист1!$B$2:$B$12</c:f>
              <c:numCache>
                <c:formatCode>0.00%</c:formatCode>
                <c:ptCount val="11"/>
                <c:pt idx="0">
                  <c:v>7.1930401244713312E-3</c:v>
                </c:pt>
                <c:pt idx="1">
                  <c:v>8.6326123638594876E-2</c:v>
                </c:pt>
                <c:pt idx="2">
                  <c:v>0.81955251681896857</c:v>
                </c:pt>
                <c:pt idx="3">
                  <c:v>2.0013586658777636E-2</c:v>
                </c:pt>
                <c:pt idx="4">
                  <c:v>5.0253106304647948E-3</c:v>
                </c:pt>
                <c:pt idx="5">
                  <c:v>2.1241645300550054E-2</c:v>
                </c:pt>
                <c:pt idx="6">
                  <c:v>2.9627681721561158E-4</c:v>
                </c:pt>
                <c:pt idx="7">
                  <c:v>5.7870400806433958E-3</c:v>
                </c:pt>
                <c:pt idx="8">
                  <c:v>2.6454539478009348E-3</c:v>
                </c:pt>
                <c:pt idx="9">
                  <c:v>1.7005237437819125E-4</c:v>
                </c:pt>
                <c:pt idx="10">
                  <c:v>3.1754212959919391E-2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62A-4CC0-9524-89A3BCAE3BC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3095025772380888"/>
          <c:y val="3.5857456593436018E-2"/>
          <c:w val="0.43613240363026923"/>
          <c:h val="0.88045070896750133"/>
        </c:manualLayout>
      </c:layout>
      <c:overlay val="0"/>
    </c:legend>
    <c:plotVisOnly val="1"/>
    <c:dispBlanksAs val="zero"/>
    <c:showDLblsOverMax val="0"/>
  </c:chart>
  <c:spPr>
    <a:solidFill>
      <a:sysClr val="window" lastClr="FFFFFF"/>
    </a:solidFill>
    <a:ln>
      <a:solidFill>
        <a:sysClr val="window" lastClr="FFFFFF"/>
      </a:solidFill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9BBB59">
                  <a:lumMod val="75000"/>
                </a:srgbClr>
              </a:solidFill>
            </c:spPr>
            <c:extLst>
              <c:ext xmlns:c16="http://schemas.microsoft.com/office/drawing/2014/chart" uri="{C3380CC4-5D6E-409C-BE32-E72D297353CC}">
                <c16:uniqueId val="{00000000-A62A-4CC0-9524-89A3BCAE3BC5}"/>
              </c:ext>
            </c:extLst>
          </c:dPt>
          <c:dPt>
            <c:idx val="1"/>
            <c:bubble3D val="0"/>
            <c:explosion val="38"/>
            <c:extLst>
              <c:ext xmlns:c16="http://schemas.microsoft.com/office/drawing/2014/chart" uri="{C3380CC4-5D6E-409C-BE32-E72D297353CC}">
                <c16:uniqueId val="{00000001-A62A-4CC0-9524-89A3BCAE3BC5}"/>
              </c:ext>
            </c:extLst>
          </c:dPt>
          <c:dPt>
            <c:idx val="3"/>
            <c:bubble3D val="0"/>
            <c:explosion val="38"/>
            <c:extLst>
              <c:ext xmlns:c16="http://schemas.microsoft.com/office/drawing/2014/chart" uri="{C3380CC4-5D6E-409C-BE32-E72D297353CC}">
                <c16:uniqueId val="{00000002-A62A-4CC0-9524-89A3BCAE3BC5}"/>
              </c:ext>
            </c:extLst>
          </c:dPt>
          <c:dPt>
            <c:idx val="5"/>
            <c:bubble3D val="0"/>
            <c:explosion val="42"/>
            <c:extLst>
              <c:ext xmlns:c16="http://schemas.microsoft.com/office/drawing/2014/chart" uri="{C3380CC4-5D6E-409C-BE32-E72D297353CC}">
                <c16:uniqueId val="{00000003-A62A-4CC0-9524-89A3BCAE3BC5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Заробітна плата - 8710,1 тис.грн</c:v>
                </c:pt>
                <c:pt idx="1">
                  <c:v>Предмети, матеріали, обладнання та інвентар - 106,1 тис.грн.</c:v>
                </c:pt>
                <c:pt idx="2">
                  <c:v>Продукти харчування - 110,6 тис. грн.</c:v>
                </c:pt>
                <c:pt idx="3">
                  <c:v>Оплата послуг (крім комунальних) - 101,4 тис. грн.</c:v>
                </c:pt>
                <c:pt idx="4">
                  <c:v>Оплата послуг комунальних - 639,3 тис. грн.</c:v>
                </c:pt>
                <c:pt idx="5">
                  <c:v>Інші видатки - 3 тис.грн.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0.90070628625792359</c:v>
                </c:pt>
                <c:pt idx="1">
                  <c:v>1.0971738208742237E-2</c:v>
                </c:pt>
                <c:pt idx="2">
                  <c:v>1.1437080545588042E-2</c:v>
                </c:pt>
                <c:pt idx="3">
                  <c:v>1.0485713990258837E-2</c:v>
                </c:pt>
                <c:pt idx="4">
                  <c:v>6.6109634654560892E-2</c:v>
                </c:pt>
                <c:pt idx="5">
                  <c:v>3.1022822456387093E-4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62A-4CC0-9524-89A3BCAE3BC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8115101192254759"/>
          <c:y val="9.0279297984486293E-2"/>
          <c:w val="0.33974690363063287"/>
          <c:h val="0.85518345171888521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800">
                <a:latin typeface="Times New Roman" panose="02020603050405020304" pitchFamily="18" charset="0"/>
                <a:cs typeface="Times New Roman" panose="02020603050405020304" pitchFamily="18" charset="0"/>
              </a:rPr>
              <a:t>Фінансування закладів загальної середньої освіти у 2022 році</a:t>
            </a:r>
          </a:p>
        </c:rich>
      </c:tx>
      <c:layout>
        <c:manualLayout>
          <c:xMode val="edge"/>
          <c:yMode val="edge"/>
          <c:x val="0.12474878097439372"/>
          <c:y val="5.334755934915978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AC5-4FAF-9795-88F923D9354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7C4-403B-AAC0-0380AD1FB2F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7C4-403B-AAC0-0380AD1FB2F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7C4-403B-AAC0-0380AD1FB2F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7C4-403B-AAC0-0380AD1FB2F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7C4-403B-AAC0-0380AD1FB2F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7C4-403B-AAC0-0380AD1FB2F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DAC5-4FAF-9795-88F923D9354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Заробітна плата - 74 040,3 тис. грн. (79,19%)</c:v>
                </c:pt>
                <c:pt idx="1">
                  <c:v>Предмети матеріали, обладнання та інвентар - 2 338,5 тис. грн.(2,5%)</c:v>
                </c:pt>
                <c:pt idx="2">
                  <c:v>Продукти харчування - 547,7 тис. грн. (0,59%)</c:v>
                </c:pt>
                <c:pt idx="3">
                  <c:v>Оплата послуг (крім комунальних) - 2 156,8 тис. грн. (2,31%)</c:v>
                </c:pt>
                <c:pt idx="4">
                  <c:v>Оплата комунальних послуг - 11 971,9 тис. грн (12,8%)</c:v>
                </c:pt>
                <c:pt idx="5">
                  <c:v>Видатки на відрядження - 2,5 тис. грн.</c:v>
                </c:pt>
                <c:pt idx="6">
                  <c:v>Інші поточні видатки - 14,6 тис. грн (0,02%)</c:v>
                </c:pt>
                <c:pt idx="7">
                  <c:v>Капітальні видатки - 2 423,6 тис. грн. (2,59%)</c:v>
                </c:pt>
              </c:strCache>
            </c:strRef>
          </c:cat>
          <c:val>
            <c:numRef>
              <c:f>Лист1!$B$2:$B$9</c:f>
              <c:numCache>
                <c:formatCode>0.00%</c:formatCode>
                <c:ptCount val="8"/>
                <c:pt idx="0">
                  <c:v>0.79190959175749953</c:v>
                </c:pt>
                <c:pt idx="1">
                  <c:v>2.501179196093091E-2</c:v>
                </c:pt>
                <c:pt idx="2">
                  <c:v>5.858010886038852E-3</c:v>
                </c:pt>
                <c:pt idx="3">
                  <c:v>2.3068391234268019E-2</c:v>
                </c:pt>
                <c:pt idx="4">
                  <c:v>0.12804732613943506</c:v>
                </c:pt>
                <c:pt idx="5">
                  <c:v>2.6739140432896011E-5</c:v>
                </c:pt>
                <c:pt idx="6">
                  <c:v>1.5615658012811269E-4</c:v>
                </c:pt>
                <c:pt idx="7">
                  <c:v>2.5922075477348674E-2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C5-4FAF-9795-88F923D9354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2950508977941063E-2"/>
          <c:y val="0.6055167640767104"/>
          <c:w val="0.68516718443693259"/>
          <c:h val="0.380723252843989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800">
                <a:latin typeface="Times New Roman" panose="02020603050405020304" pitchFamily="18" charset="0"/>
                <a:cs typeface="Times New Roman" panose="02020603050405020304" pitchFamily="18" charset="0"/>
              </a:rPr>
              <a:t>Фінансування КПКВК</a:t>
            </a:r>
            <a:r>
              <a:rPr lang="ru-RU" sz="18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0611070 </a:t>
            </a:r>
            <a:r>
              <a:rPr lang="ru-RU" sz="1800">
                <a:latin typeface="Times New Roman" panose="02020603050405020304" pitchFamily="18" charset="0"/>
                <a:cs typeface="Times New Roman" panose="02020603050405020304" pitchFamily="18" charset="0"/>
              </a:rPr>
              <a:t>у 2022 році</a:t>
            </a:r>
          </a:p>
        </c:rich>
      </c:tx>
      <c:layout>
        <c:manualLayout>
          <c:xMode val="edge"/>
          <c:yMode val="edge"/>
          <c:x val="0.12474878097439372"/>
          <c:y val="5.334755934915978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6635567886520392E-2"/>
          <c:y val="6.857930373460204E-2"/>
          <c:w val="0.8295080205545029"/>
          <c:h val="0.6442330398091602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plosion val="16"/>
            <c:spPr>
              <a:solidFill>
                <a:schemeClr val="accent3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EC1-490D-8B65-CD8567AA2A7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EC1-490D-8B65-CD8567AA2A7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EC1-490D-8B65-CD8567AA2A74}"/>
              </c:ext>
            </c:extLst>
          </c:dPt>
          <c:dPt>
            <c:idx val="3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EC1-490D-8B65-CD8567AA2A7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EC1-490D-8B65-CD8567AA2A7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Заробітна плата - 1 867,3 тис. грн. (81,78%)</c:v>
                </c:pt>
                <c:pt idx="1">
                  <c:v>Предмети матеріали, обладнання та інвентар - 6,7 тис. грн.(0,29%)</c:v>
                </c:pt>
                <c:pt idx="2">
                  <c:v>Оплата послуг (крім комунальних) - 64,6 тис. грн. (2,83%)</c:v>
                </c:pt>
                <c:pt idx="3">
                  <c:v>Оплата комунальних послуг - 344,5 тис. грн (15,09%)</c:v>
                </c:pt>
                <c:pt idx="4">
                  <c:v>Інші поточні видатки - 0,06 тис. грн (0,01%)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0.81784337771548732</c:v>
                </c:pt>
                <c:pt idx="1">
                  <c:v>2.9344779257182894E-3</c:v>
                </c:pt>
                <c:pt idx="2">
                  <c:v>2.829362298528381E-2</c:v>
                </c:pt>
                <c:pt idx="3">
                  <c:v>0.15088472319551507</c:v>
                </c:pt>
                <c:pt idx="4">
                  <c:v>6.5697266993693123E-5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EC1-490D-8B65-CD8567AA2A7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432165080488535E-2"/>
          <c:y val="0.73007418593223794"/>
          <c:w val="0.86039694476392703"/>
          <c:h val="0.252760939129184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789BB-4A36-4DF0-8D72-D83DA05F7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3322</Words>
  <Characters>18942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osvita03</dc:creator>
  <cp:lastModifiedBy>Пользователь</cp:lastModifiedBy>
  <cp:revision>2</cp:revision>
  <cp:lastPrinted>2023-03-02T07:41:00Z</cp:lastPrinted>
  <dcterms:created xsi:type="dcterms:W3CDTF">2023-03-15T14:06:00Z</dcterms:created>
  <dcterms:modified xsi:type="dcterms:W3CDTF">2023-03-15T14:06:00Z</dcterms:modified>
</cp:coreProperties>
</file>